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-184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4"/>
        <w:gridCol w:w="2977"/>
        <w:gridCol w:w="1559"/>
        <w:gridCol w:w="2979"/>
      </w:tblGrid>
      <w:tr w:rsidR="00235201" w:rsidRPr="009F1C4A" w14:paraId="197CCC66" w14:textId="77777777" w:rsidTr="00561015">
        <w:trPr>
          <w:trHeight w:val="397"/>
          <w:jc w:val="right"/>
        </w:trPr>
        <w:tc>
          <w:tcPr>
            <w:tcW w:w="1504" w:type="dxa"/>
            <w:vAlign w:val="center"/>
          </w:tcPr>
          <w:p w14:paraId="197CCC62" w14:textId="77777777" w:rsidR="00235201" w:rsidRPr="009F1C4A" w:rsidRDefault="00235201" w:rsidP="00E52FDC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</w:tcPr>
          <w:p w14:paraId="197CCC63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14:paraId="197CCC64" w14:textId="77777777" w:rsidR="00235201" w:rsidRPr="009F1C4A" w:rsidRDefault="00235201" w:rsidP="00E52FDC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</w:tcPr>
          <w:p w14:paraId="197CCC65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</w:tr>
      <w:tr w:rsidR="00235201" w:rsidRPr="009F1C4A" w14:paraId="197CCC6B" w14:textId="77777777" w:rsidTr="00561015">
        <w:trPr>
          <w:trHeight w:val="397"/>
          <w:jc w:val="right"/>
        </w:trPr>
        <w:tc>
          <w:tcPr>
            <w:tcW w:w="1504" w:type="dxa"/>
            <w:vAlign w:val="center"/>
          </w:tcPr>
          <w:p w14:paraId="197CCC67" w14:textId="77777777" w:rsidR="00235201" w:rsidRPr="009F1C4A" w:rsidRDefault="00235201" w:rsidP="00E52FDC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</w:tcPr>
          <w:p w14:paraId="197CCC68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14:paraId="197CCC69" w14:textId="77777777" w:rsidR="00235201" w:rsidRPr="009F1C4A" w:rsidRDefault="00235201" w:rsidP="00E52FDC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</w:tcPr>
          <w:p w14:paraId="197CCC6A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</w:tr>
      <w:tr w:rsidR="00235201" w:rsidRPr="009F1C4A" w14:paraId="197CCC70" w14:textId="77777777" w:rsidTr="00561015">
        <w:trPr>
          <w:trHeight w:val="397"/>
          <w:jc w:val="right"/>
        </w:trPr>
        <w:tc>
          <w:tcPr>
            <w:tcW w:w="1504" w:type="dxa"/>
            <w:vAlign w:val="center"/>
          </w:tcPr>
          <w:p w14:paraId="197CCC6C" w14:textId="77777777" w:rsidR="00235201" w:rsidRPr="009F1C4A" w:rsidRDefault="00235201" w:rsidP="00E52FDC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</w:tcPr>
          <w:p w14:paraId="197CCC6D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14:paraId="197CCC6E" w14:textId="77777777" w:rsidR="00235201" w:rsidRPr="009F1C4A" w:rsidRDefault="00235201" w:rsidP="00E52FDC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</w:tcPr>
          <w:p w14:paraId="197CCC6F" w14:textId="77777777" w:rsidR="00235201" w:rsidRPr="009F1C4A" w:rsidRDefault="00235201" w:rsidP="00E52FDC">
            <w:pPr>
              <w:rPr>
                <w:rFonts w:eastAsia="Calibri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197CCC72" w14:textId="49C34701" w:rsidR="005647B5" w:rsidRDefault="009F1C4A" w:rsidP="00660AF5">
      <w:pPr>
        <w:pStyle w:val="Titolo2"/>
        <w:bidi/>
        <w:rPr>
          <w:rFonts w:eastAsia="Calibri"/>
          <w:rtl/>
          <w:lang w:bidi="ar"/>
        </w:rPr>
      </w:pPr>
      <w:r>
        <w:rPr>
          <w:rFonts w:eastAsia="Calibri"/>
          <w:rtl/>
          <w:lang w:bidi="ar"/>
        </w:rPr>
        <w:t xml:space="preserve">الوقود </w:t>
      </w:r>
    </w:p>
    <w:p w14:paraId="6387C2A9" w14:textId="77777777" w:rsidR="00561015" w:rsidRPr="00561015" w:rsidRDefault="00561015" w:rsidP="00561015">
      <w:pPr>
        <w:bidi/>
        <w:rPr>
          <w:lang w:bidi="ar"/>
        </w:rPr>
      </w:pPr>
    </w:p>
    <w:tbl>
      <w:tblPr>
        <w:tblStyle w:val="Grigliatabella"/>
        <w:tblpPr w:leftFromText="180" w:rightFromText="180" w:vertAnchor="text" w:tblpY="403"/>
        <w:bidiVisual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C031BE" w:rsidRDefault="00C031BE" w:rsidP="00C031BE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لأنشطة تقييم الوقود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C031BE" w:rsidRPr="009F1C4A" w14:paraId="197CCC7B" w14:textId="77777777" w:rsidTr="00E52FDC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7CCC77" w14:textId="77777777" w:rsidR="00C031BE" w:rsidRPr="00B671E7" w:rsidRDefault="00C031BE" w:rsidP="00E52FDC">
            <w:pPr>
              <w:bidi/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8" w14:textId="77777777" w:rsidR="00C031BE" w:rsidRPr="00B671E7" w:rsidRDefault="00C031BE" w:rsidP="00E52FDC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rtl/>
                <w:lang w:bidi="ar"/>
              </w:rPr>
              <w:t>إعداد قائمة وخريطة نقاط تزويد وقود ذات الاستخدام المحتمل لمنطقة الطوارئ وداخلها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9" w14:textId="37857042" w:rsidR="00C031BE" w:rsidRPr="009F1C4A" w:rsidRDefault="00000000" w:rsidP="00E52FDC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A" w14:textId="77777777" w:rsidR="00C031BE" w:rsidRPr="009F1C4A" w:rsidRDefault="00C031BE" w:rsidP="00E52FDC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C031BE" w:rsidRPr="009F1C4A" w14:paraId="197CCC80" w14:textId="77777777" w:rsidTr="00E52FDC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7CCC7C" w14:textId="77777777" w:rsidR="00C031BE" w:rsidRPr="00B671E7" w:rsidRDefault="00C031BE" w:rsidP="00E52FDC">
            <w:pPr>
              <w:bidi/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D" w14:textId="77777777" w:rsidR="00C031BE" w:rsidRPr="00B671E7" w:rsidRDefault="00C031BE" w:rsidP="00E52FDC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تلخيص أنواع الوقود المتاحة لتشغيل المركبات والطائرات/المروحيات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E" w14:textId="7F200812" w:rsidR="00C031BE" w:rsidRPr="009F1C4A" w:rsidRDefault="00000000" w:rsidP="00E52FDC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7F" w14:textId="77777777" w:rsidR="00C031BE" w:rsidRPr="009F1C4A" w:rsidRDefault="00C031BE" w:rsidP="00E52FDC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</w:rPr>
      </w:pPr>
    </w:p>
    <w:p w14:paraId="197CCC82" w14:textId="1586B321" w:rsidR="00235201" w:rsidRDefault="00235201" w:rsidP="00235201">
      <w:pPr>
        <w:pStyle w:val="Titolo3"/>
        <w:jc w:val="right"/>
      </w:pPr>
    </w:p>
    <w:p w14:paraId="3EA858D2" w14:textId="77777777" w:rsidR="00162BBF" w:rsidRPr="009F1C4A" w:rsidRDefault="00162BBF" w:rsidP="00162BBF">
      <w:pPr>
        <w:pStyle w:val="Titolo3"/>
        <w:bidi/>
        <w:rPr>
          <w:color w:val="C03A2A"/>
        </w:rPr>
      </w:pPr>
      <w:r>
        <w:rPr>
          <w:color w:val="C03A2A"/>
          <w:rtl/>
          <w:lang w:bidi="ar"/>
        </w:rPr>
        <w:t>نصائح مفيدة:</w:t>
      </w:r>
    </w:p>
    <w:p w14:paraId="5B64439C" w14:textId="039022C5" w:rsidR="00162BBF" w:rsidRPr="00C031BE" w:rsidRDefault="00162BBF" w:rsidP="00162BBF">
      <w:pPr>
        <w:pStyle w:val="Paragrafoelenco"/>
        <w:bidi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rtl/>
          <w:lang w:bidi="ar"/>
        </w:rPr>
        <w:t>احصل على ملاحظات حول مدى توافر الوقود وجودته من شركات النقل وسيارات الأجرة.</w:t>
      </w:r>
    </w:p>
    <w:p w14:paraId="308290EA" w14:textId="2336ACCE" w:rsidR="00162BBF" w:rsidRPr="00C031BE" w:rsidRDefault="00162BBF" w:rsidP="00162BBF">
      <w:pPr>
        <w:pStyle w:val="Paragrafoelenco"/>
        <w:bidi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rtl/>
          <w:lang w:bidi="ar"/>
        </w:rPr>
        <w:t>تعتبر مبيعات الوقود بالجملة والتجزئة من الأعمال المربحة للغاية. كن على علم بالجهات المسيطرة أو التي تتحكم بهذا النشاط التجاري في الدولة.</w:t>
      </w:r>
    </w:p>
    <w:p w14:paraId="1BFE214C" w14:textId="0FF0C809" w:rsidR="00162BBF" w:rsidRPr="00C031BE" w:rsidRDefault="00162BBF" w:rsidP="00162BBF">
      <w:pPr>
        <w:pStyle w:val="Paragrafoelenco"/>
        <w:bidi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rtl/>
          <w:lang w:bidi="ar"/>
        </w:rPr>
        <w:t>مع وضع الأهمية الاستراتيجية والحساسية المرتبطة بالوقود في الاعتبار، فقد يكون له بُعد سياسي ونفوذ مرتبط به.</w:t>
      </w:r>
    </w:p>
    <w:p w14:paraId="7F50349A" w14:textId="77777777" w:rsidR="00162BBF" w:rsidRPr="00C031BE" w:rsidRDefault="00162BBF" w:rsidP="00162BBF">
      <w:pPr>
        <w:pStyle w:val="Paragrafoelenco"/>
        <w:bidi/>
        <w:spacing w:after="0" w:line="240" w:lineRule="auto"/>
        <w:ind w:left="0"/>
        <w:rPr>
          <w:rFonts w:ascii="Calibri" w:hAnsi="Calibri" w:cs="Arial"/>
          <w:color w:val="7F7F7F" w:themeColor="text1" w:themeTint="80"/>
        </w:rPr>
      </w:pPr>
      <w:r>
        <w:rPr>
          <w:rFonts w:ascii="Calibri" w:hAnsi="Calibri" w:cs="Arial"/>
          <w:color w:val="7F7F7F" w:themeColor="text1" w:themeTint="80"/>
          <w:rtl/>
          <w:lang w:bidi="ar"/>
        </w:rPr>
        <w:t>إذا كنت تخطط لتخزين كميات كبيرة من الوقود و/أو توزيعها بطرقك الخاصة، فتأكد من أن المكان والموقع والمرافق تفي بلوائح السلامة اللازمة.</w:t>
      </w:r>
    </w:p>
    <w:p w14:paraId="3A7FD3A1" w14:textId="77777777" w:rsidR="00D54A5F" w:rsidRDefault="00D54A5F" w:rsidP="00D54A5F">
      <w:pPr>
        <w:spacing w:after="0"/>
      </w:pPr>
    </w:p>
    <w:p w14:paraId="5544B3A8" w14:textId="77777777" w:rsidR="00F3569F" w:rsidRDefault="00F3569F" w:rsidP="00D54A5F">
      <w:pPr>
        <w:spacing w:after="0"/>
      </w:pPr>
    </w:p>
    <w:p w14:paraId="58750D97" w14:textId="77777777" w:rsidR="00F3569F" w:rsidRDefault="00F3569F" w:rsidP="00D54A5F">
      <w:pPr>
        <w:spacing w:after="0"/>
      </w:pPr>
    </w:p>
    <w:p w14:paraId="509AD7D0" w14:textId="77777777" w:rsidR="00F3569F" w:rsidRDefault="00F3569F" w:rsidP="00D54A5F">
      <w:pPr>
        <w:spacing w:after="0"/>
      </w:pPr>
    </w:p>
    <w:p w14:paraId="07289574" w14:textId="77777777" w:rsidR="00F3569F" w:rsidRDefault="00F3569F" w:rsidP="00D54A5F">
      <w:pPr>
        <w:spacing w:after="0"/>
      </w:pPr>
    </w:p>
    <w:p w14:paraId="2DE587DD" w14:textId="77777777" w:rsidR="00F3569F" w:rsidRDefault="00F3569F" w:rsidP="00D54A5F">
      <w:pPr>
        <w:spacing w:after="0"/>
      </w:pPr>
    </w:p>
    <w:p w14:paraId="00D91DF2" w14:textId="77777777" w:rsidR="00F3569F" w:rsidRDefault="00F3569F" w:rsidP="00D54A5F">
      <w:pPr>
        <w:spacing w:after="0"/>
      </w:pPr>
    </w:p>
    <w:p w14:paraId="560369EF" w14:textId="77777777" w:rsidR="00F3569F" w:rsidRDefault="00F3569F" w:rsidP="00D54A5F">
      <w:pPr>
        <w:spacing w:after="0"/>
      </w:pPr>
    </w:p>
    <w:p w14:paraId="1C156DF2" w14:textId="77777777" w:rsidR="00F3569F" w:rsidRDefault="00F3569F" w:rsidP="00D54A5F">
      <w:pPr>
        <w:spacing w:after="0"/>
      </w:pPr>
    </w:p>
    <w:p w14:paraId="723719DC" w14:textId="77777777" w:rsidR="00F3569F" w:rsidRDefault="00F3569F" w:rsidP="00D54A5F">
      <w:pPr>
        <w:spacing w:after="0"/>
      </w:pPr>
    </w:p>
    <w:p w14:paraId="0320DC56" w14:textId="77777777" w:rsidR="00F3569F" w:rsidRDefault="00F3569F" w:rsidP="00F3569F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197CCC93" w14:textId="7D2792C9" w:rsidR="00F3569F" w:rsidRPr="009F1C4A" w:rsidRDefault="00F3569F" w:rsidP="00D54A5F">
      <w:pPr>
        <w:spacing w:after="0"/>
        <w:rPr>
          <w:rFonts w:cstheme="minorHAnsi"/>
          <w:color w:val="7F7F7F" w:themeColor="text1" w:themeTint="80"/>
        </w:rPr>
        <w:sectPr w:rsidR="00F3569F" w:rsidRPr="009F1C4A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bidiVisual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31"/>
        <w:gridCol w:w="313"/>
        <w:gridCol w:w="1247"/>
        <w:gridCol w:w="1142"/>
        <w:gridCol w:w="1976"/>
        <w:gridCol w:w="709"/>
        <w:gridCol w:w="4673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bidi/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lastRenderedPageBreak/>
              <w:t>تقييم الوقود</w:t>
            </w:r>
          </w:p>
        </w:tc>
      </w:tr>
      <w:tr w:rsidR="00A544C5" w:rsidRPr="00382D96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6B144D" w:rsidRDefault="00A544C5" w:rsidP="00A544C5">
            <w:pPr>
              <w:bidi/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هل يتوفر وقود الديزل والبنزين في جميع مواقع التشغيل؟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382D96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6B144D" w:rsidRDefault="00C031BE" w:rsidP="008A1C47">
            <w:pPr>
              <w:bidi/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 xml:space="preserve">إذا كانت الإجابة "لا"، يُرجى ذكر المواقع التي تفتقر إلى توفر الوقود: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bidi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الاسم/العنوان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168EDFCD" w:rsidR="00CF197E" w:rsidRPr="00064FD1" w:rsidRDefault="00E52FDC" w:rsidP="00821F7F">
            <w:pPr>
              <w:bidi/>
              <w:rPr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  <w:r>
              <w:rPr>
                <w:rStyle w:val="Enfasigrassetto"/>
                <w:rFonts w:cstheme="minorHAnsi" w:hint="cs"/>
                <w:rtl/>
                <w:lang w:bidi="ar"/>
              </w:rPr>
              <w:t>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bidi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الملكية - تفاصيل الاتصال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6B144D" w:rsidRDefault="002F4CB2" w:rsidP="00FA77CF">
            <w:pPr>
              <w:bidi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ما المخزون الموجود في هذا المكان؟</w:t>
            </w:r>
          </w:p>
          <w:p w14:paraId="421E7B74" w14:textId="77777777" w:rsidR="002F4CB2" w:rsidRPr="006B144D" w:rsidRDefault="002F4CB2" w:rsidP="00842A1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549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نوع الوقود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الكمية التقريبية في الموقع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تباع في وحدات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الوحدات المتاحة دفعة واحدة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السعر لكل وحدة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bidi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  <w:lang w:bidi="ar"/>
                    </w:rPr>
                    <w:t>العملة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000000" w:rsidP="00FE03AD">
                  <w:pPr>
                    <w:tabs>
                      <w:tab w:val="left" w:pos="1134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الديزل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000000" w:rsidP="00AA046D">
                  <w:pPr>
                    <w:tabs>
                      <w:tab w:val="left" w:pos="1134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بنزين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000000" w:rsidP="00AA046D">
                  <w:pPr>
                    <w:tabs>
                      <w:tab w:val="left" w:pos="1134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وقود النفاثات</w:t>
                  </w:r>
                  <w:r w:rsidR="00F3569F">
                    <w:rPr>
                      <w:rFonts w:eastAsia="MS Gothic" w:cs="Arial"/>
                    </w:rPr>
                    <w:t xml:space="preserve">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غاز الكيروسين</w:t>
                  </w:r>
                  <w:r w:rsidR="00F3569F">
                    <w:rPr>
                      <w:rFonts w:eastAsia="MS Gothic" w:cs="Arial"/>
                    </w:rPr>
                    <w:t xml:space="preserve">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E52FDC">
              <w:trPr>
                <w:trHeight w:val="216"/>
              </w:trPr>
              <w:tc>
                <w:tcPr>
                  <w:tcW w:w="1281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000000" w:rsidP="000C15C2">
                  <w:pPr>
                    <w:tabs>
                      <w:tab w:val="left" w:pos="1134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F3569F">
                    <w:rPr>
                      <w:rFonts w:eastAsia="MS Gothic" w:cs="Arial"/>
                      <w:rtl/>
                      <w:lang w:bidi="ar"/>
                    </w:rPr>
                    <w:t>عوامل أخرى</w:t>
                  </w:r>
                </w:p>
              </w:tc>
              <w:tc>
                <w:tcPr>
                  <w:tcW w:w="15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E52FDC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6B144D" w:rsidRDefault="00D62670" w:rsidP="00842A19">
            <w:pPr>
              <w:bidi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تجديد الموارد المنتظم مضمون؟</w:t>
            </w:r>
          </w:p>
        </w:tc>
        <w:tc>
          <w:tcPr>
            <w:tcW w:w="30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bidi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هل يتم تجديد الموارد بشكل متكرر؟</w:t>
            </w:r>
          </w:p>
        </w:tc>
        <w:tc>
          <w:tcPr>
            <w:tcW w:w="5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000000" w:rsidP="00D62670">
            <w:pPr>
              <w:bidi/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أسبوعي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نصف شهري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شهري</w:t>
            </w:r>
            <w:r w:rsidR="00F3569F">
              <w:rPr>
                <w:rFonts w:eastAsia="MS Gothic" w:cs="Arial"/>
              </w:rPr>
              <w:t xml:space="preserve">   </w:t>
            </w:r>
          </w:p>
        </w:tc>
      </w:tr>
      <w:tr w:rsidR="00445A4A" w:rsidRPr="00702B2D" w14:paraId="3CB56BB8" w14:textId="77777777" w:rsidTr="00E52FDC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bidi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ما هي وسائل التجديد؟</w:t>
            </w:r>
          </w:p>
        </w:tc>
        <w:tc>
          <w:tcPr>
            <w:tcW w:w="30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2D50DC42" w:rsidR="00445A4A" w:rsidRPr="009B7939" w:rsidRDefault="00000000" w:rsidP="00BA3485">
            <w:pPr>
              <w:bidi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عن طريق البحر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عن طريق البر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bidi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أخرى:</w:t>
            </w:r>
          </w:p>
        </w:tc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6B144D" w:rsidRDefault="00934994" w:rsidP="00842A19">
            <w:pPr>
              <w:bidi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ما هي طرق الدفع المتاحة؟</w:t>
            </w:r>
          </w:p>
          <w:p w14:paraId="197CCD11" w14:textId="77777777" w:rsidR="00934994" w:rsidRPr="006B144D" w:rsidRDefault="00934994" w:rsidP="00842A19">
            <w:pPr>
              <w:rPr>
                <w:rFonts w:cstheme="minorHAnsi"/>
                <w:b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نقدًا</w:t>
                  </w:r>
                  <w:r w:rsidR="00F3569F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000000" w:rsidP="00DE49B5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بطاقة ائتمان/بطاقة إلكترونية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القسائم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التحويل البنكي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عقد الدفع الآجل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E52FDC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000000" w:rsidP="00842A19">
            <w:pPr>
              <w:bidi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عوامل أخرى:</w:t>
            </w:r>
          </w:p>
        </w:tc>
        <w:tc>
          <w:tcPr>
            <w:tcW w:w="100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6B144D" w:rsidRDefault="00F61636" w:rsidP="00842A19">
            <w:pPr>
              <w:bidi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هناك أي تنوع في التوزيع؟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نظام الحصص التموينية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الأولويات الوطنية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000000" w:rsidP="00842A19">
                  <w:pPr>
                    <w:bidi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rtl/>
                      <w:lang w:bidi="ar"/>
                    </w:rPr>
                    <w:t xml:space="preserve"> الأنماط المناخية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E52FDC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000000" w:rsidP="00842A19">
            <w:pPr>
              <w:bidi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rtl/>
                <w:lang w:bidi="ar"/>
              </w:rPr>
              <w:t xml:space="preserve"> عوامل أخرى:</w:t>
            </w:r>
          </w:p>
        </w:tc>
        <w:tc>
          <w:tcPr>
            <w:tcW w:w="100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A20492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6B144D" w:rsidRDefault="008B28CE" w:rsidP="00445A4A">
            <w:pPr>
              <w:bidi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صف كيف سيتم استلام إمدادات الوقود ونقلها إلى المواقع الميدانية؟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6B144D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97CCD4B" w14:textId="440D657E" w:rsidR="00CA6720" w:rsidRDefault="00CA6720" w:rsidP="00C031BE">
      <w:pPr>
        <w:jc w:val="both"/>
        <w:rPr>
          <w:rFonts w:cstheme="minorHAnsi"/>
        </w:rPr>
      </w:pPr>
    </w:p>
    <w:p w14:paraId="50FB639F" w14:textId="5729A43A" w:rsidR="00064FD1" w:rsidRDefault="00064FD1" w:rsidP="00C031BE">
      <w:pPr>
        <w:jc w:val="both"/>
        <w:rPr>
          <w:rFonts w:cstheme="minorHAnsi"/>
        </w:rPr>
      </w:pPr>
    </w:p>
    <w:p w14:paraId="65063198" w14:textId="77777777" w:rsidR="00064FD1" w:rsidRPr="009F1C4A" w:rsidRDefault="00064FD1" w:rsidP="00C031BE">
      <w:pPr>
        <w:jc w:val="both"/>
        <w:rPr>
          <w:rFonts w:cstheme="minorHAnsi"/>
        </w:rPr>
      </w:pPr>
    </w:p>
    <w:sectPr w:rsidR="00064FD1" w:rsidRPr="009F1C4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719" w14:textId="77777777" w:rsidR="00B025FF" w:rsidRDefault="00B025FF" w:rsidP="00593B0D">
      <w:pPr>
        <w:spacing w:after="0" w:line="240" w:lineRule="auto"/>
      </w:pPr>
      <w:r>
        <w:separator/>
      </w:r>
    </w:p>
  </w:endnote>
  <w:endnote w:type="continuationSeparator" w:id="0">
    <w:p w14:paraId="79A37CED" w14:textId="77777777" w:rsidR="00B025FF" w:rsidRDefault="00B025F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Pidipagina"/>
      <w:bidi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Pidipagina"/>
      <w:bidi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F93B" w14:textId="77777777" w:rsidR="00B025FF" w:rsidRDefault="00B025FF" w:rsidP="00593B0D">
      <w:pPr>
        <w:spacing w:after="0" w:line="240" w:lineRule="auto"/>
      </w:pPr>
      <w:r>
        <w:separator/>
      </w:r>
    </w:p>
  </w:footnote>
  <w:footnote w:type="continuationSeparator" w:id="0">
    <w:p w14:paraId="1BAA2385" w14:textId="77777777" w:rsidR="00B025FF" w:rsidRDefault="00B025FF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1015"/>
    <w:rsid w:val="00563196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41C51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0384D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25FF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2FDC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1BE"/>
  </w:style>
  <w:style w:type="paragraph" w:styleId="Pidipagina">
    <w:name w:val="footer"/>
    <w:basedOn w:val="Normale"/>
    <w:link w:val="Pidipagina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67</cp:revision>
  <dcterms:created xsi:type="dcterms:W3CDTF">2017-05-04T11:50:00Z</dcterms:created>
  <dcterms:modified xsi:type="dcterms:W3CDTF">2023-03-21T10:51:00Z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