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843"/>
        <w:gridCol w:w="2695"/>
      </w:tblGrid>
      <w:tr w:rsidR="00235201" w:rsidRPr="009F1C4A" w14:paraId="197CCC66" w14:textId="77777777" w:rsidTr="00BE5DED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2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MISSÃO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3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4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REGIÃO</w:t>
            </w:r>
          </w:p>
        </w:tc>
        <w:tc>
          <w:tcPr>
            <w:tcW w:w="26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5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6B" w14:textId="77777777" w:rsidTr="00BE5DED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7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8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9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COMPILADO POR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A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  <w:tr w:rsidR="00235201" w:rsidRPr="009F1C4A" w14:paraId="197CCC70" w14:textId="77777777" w:rsidTr="00BE5DED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6C" w14:textId="77777777" w:rsidR="00235201" w:rsidRPr="009F1C4A" w:rsidRDefault="00235201" w:rsidP="00235201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pt-PT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D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97CCC6E" w14:textId="77777777" w:rsidR="00235201" w:rsidRPr="009F1C4A" w:rsidRDefault="00235201" w:rsidP="00FE1A81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pt-PT"/>
              </w:rPr>
              <w:t>TELEFONE</w:t>
            </w:r>
          </w:p>
        </w:tc>
        <w:tc>
          <w:tcPr>
            <w:tcW w:w="26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97CCC6F" w14:textId="77777777" w:rsidR="00235201" w:rsidRPr="009F1C4A" w:rsidRDefault="00235201" w:rsidP="00235201">
            <w:pPr>
              <w:rPr>
                <w:rFonts w:eastAsia="Calibri"/>
              </w:rPr>
            </w:pPr>
          </w:p>
        </w:tc>
      </w:tr>
    </w:tbl>
    <w:p w14:paraId="197CCC71" w14:textId="6F5DBAA8" w:rsidR="00660AF5" w:rsidRPr="009F1C4A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197CCC72" w14:textId="77777777" w:rsidR="005647B5" w:rsidRPr="009F1C4A" w:rsidRDefault="009F1C4A" w:rsidP="00660AF5">
      <w:pPr>
        <w:pStyle w:val="Titolo2"/>
        <w:rPr>
          <w:rFonts w:eastAsia="Calibri"/>
        </w:rPr>
      </w:pPr>
      <w:r>
        <w:rPr>
          <w:rFonts w:eastAsia="Calibri"/>
          <w:lang w:val="pt-PT"/>
        </w:rPr>
        <w:t xml:space="preserve">Combustível </w:t>
      </w:r>
    </w:p>
    <w:tbl>
      <w:tblPr>
        <w:tblStyle w:val="Grigliatabella"/>
        <w:tblpPr w:leftFromText="180" w:rightFromText="180" w:vertAnchor="text" w:tblpY="403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6379"/>
        <w:gridCol w:w="992"/>
        <w:gridCol w:w="6266"/>
      </w:tblGrid>
      <w:tr w:rsidR="00C031BE" w:rsidRPr="009F1C4A" w14:paraId="197CCC76" w14:textId="77777777" w:rsidTr="00B671E7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97CCC73" w14:textId="77777777" w:rsidR="00C031BE" w:rsidRPr="00BE5DED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pt-PT"/>
              </w:rPr>
              <w:t>Lista de verificação final para atividades de avaliação de COMBUSTÍVEL</w:t>
            </w:r>
          </w:p>
        </w:tc>
        <w:tc>
          <w:tcPr>
            <w:tcW w:w="992" w:type="dxa"/>
            <w:shd w:val="clear" w:color="auto" w:fill="C03A2A"/>
          </w:tcPr>
          <w:p w14:paraId="197CCC74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6266" w:type="dxa"/>
            <w:shd w:val="clear" w:color="auto" w:fill="C03A2A"/>
          </w:tcPr>
          <w:p w14:paraId="197CCC75" w14:textId="77777777" w:rsidR="00C031BE" w:rsidRPr="00C031BE" w:rsidRDefault="00C031BE" w:rsidP="00C031BE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C031BE" w:rsidRPr="009F1C4A" w14:paraId="197CCC7B" w14:textId="77777777" w:rsidTr="00B671E7">
        <w:trPr>
          <w:trHeight w:val="602"/>
        </w:trPr>
        <w:tc>
          <w:tcPr>
            <w:tcW w:w="3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7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PT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8" w14:textId="77777777" w:rsidR="00C031BE" w:rsidRPr="00BE5DED" w:rsidRDefault="00C031BE" w:rsidP="00C031BE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/>
                <w:lang w:val="pt-PT"/>
              </w:rPr>
              <w:t>Listar e mapear os pontos de abastecimento de combustível de potencial utilização para e dentro da zona de emergência</w:t>
            </w:r>
          </w:p>
        </w:tc>
        <w:tc>
          <w:tcPr>
            <w:tcW w:w="99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9" w14:textId="3785704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652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A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C031BE" w:rsidRPr="009F1C4A" w14:paraId="197CCC80" w14:textId="77777777" w:rsidTr="00B671E7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7CCC7C" w14:textId="77777777" w:rsidR="00C031BE" w:rsidRPr="00B671E7" w:rsidRDefault="00C031BE" w:rsidP="00C031BE">
            <w:pPr>
              <w:spacing w:before="120"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pt-PT"/>
              </w:rPr>
              <w:t>2</w:t>
            </w:r>
          </w:p>
        </w:tc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D" w14:textId="77777777" w:rsidR="00C031BE" w:rsidRPr="00BE5DED" w:rsidRDefault="00C031BE" w:rsidP="00C031BE">
            <w:pPr>
              <w:jc w:val="left"/>
              <w:rPr>
                <w:rFonts w:ascii="Calibri" w:hAnsi="Calibri" w:cs="Arial"/>
                <w:lang w:val="pt-BR"/>
              </w:rPr>
            </w:pPr>
            <w:r>
              <w:rPr>
                <w:rFonts w:ascii="Calibri" w:hAnsi="Calibri" w:cs="Arial"/>
                <w:lang w:val="pt-PT"/>
              </w:rPr>
              <w:t xml:space="preserve">Resumir os tipos de combustível disponíveis para operar veículos e aviões/helicópteros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E" w14:textId="7F200812" w:rsidR="00C031BE" w:rsidRPr="009F1C4A" w:rsidRDefault="00000000" w:rsidP="00E679B0">
            <w:pPr>
              <w:spacing w:before="120" w:after="120"/>
              <w:jc w:val="center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18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</w:p>
        </w:tc>
        <w:tc>
          <w:tcPr>
            <w:tcW w:w="62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7F" w14:textId="77777777" w:rsidR="00C031BE" w:rsidRPr="009F1C4A" w:rsidRDefault="00C031BE" w:rsidP="00C031BE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197CCC81" w14:textId="77777777" w:rsidR="00235201" w:rsidRPr="009F1C4A" w:rsidRDefault="00235201" w:rsidP="00BB2DC2">
      <w:pPr>
        <w:rPr>
          <w:rFonts w:eastAsia="Calibri"/>
        </w:rPr>
      </w:pPr>
    </w:p>
    <w:p w14:paraId="197CCC82" w14:textId="1586B321" w:rsidR="00235201" w:rsidRDefault="00235201" w:rsidP="00235201">
      <w:pPr>
        <w:pStyle w:val="Titolo3"/>
        <w:jc w:val="right"/>
      </w:pPr>
    </w:p>
    <w:p w14:paraId="3EA858D2" w14:textId="77777777" w:rsidR="00162BBF" w:rsidRPr="00BE5DED" w:rsidRDefault="00162BBF" w:rsidP="00162BBF">
      <w:pPr>
        <w:pStyle w:val="Titolo3"/>
        <w:rPr>
          <w:color w:val="C03A2A"/>
          <w:lang w:val="pt-BR"/>
        </w:rPr>
      </w:pPr>
      <w:r>
        <w:rPr>
          <w:color w:val="C03A2A"/>
          <w:lang w:val="pt-PT"/>
        </w:rPr>
        <w:t>Dicas úteis:</w:t>
      </w:r>
    </w:p>
    <w:p w14:paraId="5B64439C" w14:textId="039022C5" w:rsidR="00162BBF" w:rsidRPr="00BE5DED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pt-BR"/>
        </w:rPr>
      </w:pPr>
      <w:r>
        <w:rPr>
          <w:rFonts w:ascii="Calibri" w:hAnsi="Calibri" w:cs="Arial"/>
          <w:color w:val="7F7F7F" w:themeColor="text1" w:themeTint="80"/>
          <w:lang w:val="pt-PT"/>
        </w:rPr>
        <w:t>Obter feedback sobre a disponibilidade e qualidade do combustível dos transportadores e das empresas de táxis.</w:t>
      </w:r>
    </w:p>
    <w:p w14:paraId="308290EA" w14:textId="2336ACCE" w:rsidR="00162BBF" w:rsidRPr="00BE5DED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pt-BR"/>
        </w:rPr>
      </w:pPr>
      <w:r>
        <w:rPr>
          <w:rFonts w:ascii="Calibri" w:hAnsi="Calibri" w:cs="Arial"/>
          <w:color w:val="7F7F7F" w:themeColor="text1" w:themeTint="80"/>
          <w:lang w:val="pt-PT"/>
        </w:rPr>
        <w:t xml:space="preserve">As </w:t>
      </w:r>
      <w:proofErr w:type="gramStart"/>
      <w:r>
        <w:rPr>
          <w:rFonts w:ascii="Calibri" w:hAnsi="Calibri" w:cs="Arial"/>
          <w:color w:val="7F7F7F" w:themeColor="text1" w:themeTint="80"/>
          <w:lang w:val="pt-PT"/>
        </w:rPr>
        <w:t>vendas grossista</w:t>
      </w:r>
      <w:proofErr w:type="gramEnd"/>
      <w:r>
        <w:rPr>
          <w:rFonts w:ascii="Calibri" w:hAnsi="Calibri" w:cs="Arial"/>
          <w:color w:val="7F7F7F" w:themeColor="text1" w:themeTint="80"/>
          <w:lang w:val="pt-PT"/>
        </w:rPr>
        <w:t xml:space="preserve"> e a retalho de combustíveis são negócios muito lucrativos - esteja ciente dos grupos que dominam ou controlam este negócio no país.</w:t>
      </w:r>
    </w:p>
    <w:p w14:paraId="1BFE214C" w14:textId="0FF0C809" w:rsidR="00162BBF" w:rsidRPr="00BE5DED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pt-BR"/>
        </w:rPr>
      </w:pPr>
      <w:r>
        <w:rPr>
          <w:rFonts w:ascii="Calibri" w:hAnsi="Calibri" w:cs="Arial"/>
          <w:color w:val="7F7F7F" w:themeColor="text1" w:themeTint="80"/>
          <w:lang w:val="pt-PT"/>
        </w:rPr>
        <w:t>Considerando a importância estratégica e a sensibilidade ligada ao combustível, pode ter uma dimensão política e um efeito de alavanca ligados a ele.</w:t>
      </w:r>
    </w:p>
    <w:p w14:paraId="7F50349A" w14:textId="77777777" w:rsidR="00162BBF" w:rsidRPr="00BE5DED" w:rsidRDefault="00162BBF" w:rsidP="00162BBF">
      <w:pPr>
        <w:pStyle w:val="Paragrafoelenco"/>
        <w:spacing w:after="0" w:line="240" w:lineRule="auto"/>
        <w:ind w:left="0"/>
        <w:rPr>
          <w:rFonts w:ascii="Calibri" w:hAnsi="Calibri" w:cs="Arial"/>
          <w:color w:val="7F7F7F" w:themeColor="text1" w:themeTint="80"/>
          <w:lang w:val="pt-BR"/>
        </w:rPr>
      </w:pPr>
      <w:r>
        <w:rPr>
          <w:rFonts w:ascii="Calibri" w:hAnsi="Calibri" w:cs="Arial"/>
          <w:color w:val="7F7F7F" w:themeColor="text1" w:themeTint="80"/>
          <w:lang w:val="pt-PT"/>
        </w:rPr>
        <w:t>Se planeia armazenar grandes quantidades de combustível e/ou distribuir pelos seus próprios meios, certifique-se de que o local e instalações cumprem os regulamentos de segurança necessários.</w:t>
      </w:r>
    </w:p>
    <w:p w14:paraId="3A7FD3A1" w14:textId="77777777" w:rsidR="00D54A5F" w:rsidRPr="00BE5DED" w:rsidRDefault="00D54A5F" w:rsidP="00D54A5F">
      <w:pPr>
        <w:spacing w:after="0"/>
        <w:rPr>
          <w:lang w:val="pt-BR"/>
        </w:rPr>
      </w:pPr>
    </w:p>
    <w:p w14:paraId="5544B3A8" w14:textId="77777777" w:rsidR="00F3569F" w:rsidRPr="00BE5DED" w:rsidRDefault="00F3569F" w:rsidP="00D54A5F">
      <w:pPr>
        <w:spacing w:after="0"/>
        <w:rPr>
          <w:lang w:val="pt-BR"/>
        </w:rPr>
      </w:pPr>
    </w:p>
    <w:p w14:paraId="58750D97" w14:textId="77777777" w:rsidR="00F3569F" w:rsidRPr="00BE5DED" w:rsidRDefault="00F3569F" w:rsidP="00D54A5F">
      <w:pPr>
        <w:spacing w:after="0"/>
        <w:rPr>
          <w:lang w:val="pt-BR"/>
        </w:rPr>
      </w:pPr>
    </w:p>
    <w:p w14:paraId="509AD7D0" w14:textId="77777777" w:rsidR="00F3569F" w:rsidRPr="00BE5DED" w:rsidRDefault="00F3569F" w:rsidP="00D54A5F">
      <w:pPr>
        <w:spacing w:after="0"/>
        <w:rPr>
          <w:lang w:val="pt-BR"/>
        </w:rPr>
      </w:pPr>
    </w:p>
    <w:p w14:paraId="07289574" w14:textId="77777777" w:rsidR="00F3569F" w:rsidRPr="00BE5DED" w:rsidRDefault="00F3569F" w:rsidP="00D54A5F">
      <w:pPr>
        <w:spacing w:after="0"/>
        <w:rPr>
          <w:lang w:val="pt-BR"/>
        </w:rPr>
      </w:pPr>
    </w:p>
    <w:p w14:paraId="2DE587DD" w14:textId="77777777" w:rsidR="00F3569F" w:rsidRPr="00BE5DED" w:rsidRDefault="00F3569F" w:rsidP="00D54A5F">
      <w:pPr>
        <w:spacing w:after="0"/>
        <w:rPr>
          <w:lang w:val="pt-BR"/>
        </w:rPr>
      </w:pPr>
    </w:p>
    <w:p w14:paraId="00D91DF2" w14:textId="77777777" w:rsidR="00F3569F" w:rsidRPr="00BE5DED" w:rsidRDefault="00F3569F" w:rsidP="00D54A5F">
      <w:pPr>
        <w:spacing w:after="0"/>
        <w:rPr>
          <w:lang w:val="pt-BR"/>
        </w:rPr>
      </w:pPr>
    </w:p>
    <w:p w14:paraId="560369EF" w14:textId="77777777" w:rsidR="00F3569F" w:rsidRPr="00BE5DED" w:rsidRDefault="00F3569F" w:rsidP="00D54A5F">
      <w:pPr>
        <w:spacing w:after="0"/>
        <w:rPr>
          <w:lang w:val="pt-BR"/>
        </w:rPr>
      </w:pPr>
    </w:p>
    <w:p w14:paraId="1C156DF2" w14:textId="77777777" w:rsidR="00F3569F" w:rsidRPr="00BE5DED" w:rsidRDefault="00F3569F" w:rsidP="00D54A5F">
      <w:pPr>
        <w:spacing w:after="0"/>
        <w:rPr>
          <w:lang w:val="pt-BR"/>
        </w:rPr>
      </w:pPr>
    </w:p>
    <w:p w14:paraId="723719DC" w14:textId="77777777" w:rsidR="00F3569F" w:rsidRPr="00BE5DED" w:rsidRDefault="00F3569F" w:rsidP="00D54A5F">
      <w:pPr>
        <w:spacing w:after="0"/>
        <w:rPr>
          <w:lang w:val="pt-BR"/>
        </w:rPr>
      </w:pPr>
    </w:p>
    <w:p w14:paraId="0320DC56" w14:textId="77777777" w:rsidR="00F3569F" w:rsidRPr="00BE5DED" w:rsidRDefault="00F3569F" w:rsidP="00F3569F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secção(ões)/questão(ões) não aplicável(eis) no contexto avaliado ou modificar conforme necessário.</w:t>
      </w:r>
    </w:p>
    <w:p w14:paraId="197CCC93" w14:textId="7D2792C9" w:rsidR="00F3569F" w:rsidRPr="00BE5DED" w:rsidRDefault="00F3569F" w:rsidP="00D54A5F">
      <w:pPr>
        <w:spacing w:after="0"/>
        <w:rPr>
          <w:rFonts w:cstheme="minorHAnsi"/>
          <w:color w:val="7F7F7F" w:themeColor="text1" w:themeTint="80"/>
          <w:lang w:val="pt-BR"/>
        </w:rPr>
        <w:sectPr w:rsidR="00F3569F" w:rsidRPr="00BE5DED" w:rsidSect="00C031BE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tblW w:w="147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277"/>
        <w:gridCol w:w="567"/>
        <w:gridCol w:w="848"/>
        <w:gridCol w:w="1541"/>
        <w:gridCol w:w="729"/>
        <w:gridCol w:w="992"/>
        <w:gridCol w:w="5637"/>
      </w:tblGrid>
      <w:tr w:rsidR="00C031BE" w:rsidRPr="00A20492" w14:paraId="197CCC95" w14:textId="77777777" w:rsidTr="008A1C47">
        <w:trPr>
          <w:tblHeader/>
          <w:jc w:val="center"/>
        </w:trPr>
        <w:tc>
          <w:tcPr>
            <w:tcW w:w="14709" w:type="dxa"/>
            <w:gridSpan w:val="8"/>
            <w:shd w:val="clear" w:color="auto" w:fill="C03A2A"/>
          </w:tcPr>
          <w:p w14:paraId="197CCC94" w14:textId="77777777" w:rsidR="00C031BE" w:rsidRPr="00A20492" w:rsidRDefault="00C031BE" w:rsidP="00C031BE">
            <w:pPr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lastRenderedPageBreak/>
              <w:t>Avaliação de combustível</w:t>
            </w:r>
          </w:p>
        </w:tc>
      </w:tr>
      <w:tr w:rsidR="00A544C5" w:rsidRPr="00382D96" w14:paraId="197CCC97" w14:textId="77777777" w:rsidTr="00E16205">
        <w:trPr>
          <w:jc w:val="center"/>
        </w:trPr>
        <w:tc>
          <w:tcPr>
            <w:tcW w:w="73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6BCDA" w14:textId="6C748EBB" w:rsidR="00A544C5" w:rsidRPr="00BE5DED" w:rsidRDefault="00A544C5" w:rsidP="00A544C5">
            <w:pPr>
              <w:spacing w:before="120" w:after="120"/>
              <w:jc w:val="left"/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>O combustível diesel e gasolina estão disponíveis em todos os locais de operação?</w:t>
            </w:r>
          </w:p>
        </w:tc>
        <w:tc>
          <w:tcPr>
            <w:tcW w:w="7358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A544C5" w14:paraId="5BE86D00" w14:textId="77777777" w:rsidTr="008925F6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448667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89D42" w14:textId="77777777" w:rsidR="00A544C5" w:rsidRPr="00953C85" w:rsidRDefault="00A544C5" w:rsidP="00A544C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5CF6F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352082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B3A2B9" w14:textId="77777777" w:rsidR="00A544C5" w:rsidRDefault="00A544C5" w:rsidP="00A544C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68567" w14:textId="77777777" w:rsidR="00A544C5" w:rsidRDefault="00A544C5" w:rsidP="00A544C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97CCC96" w14:textId="744AD5BE" w:rsidR="00A544C5" w:rsidRPr="006B144D" w:rsidRDefault="00A544C5" w:rsidP="008A1C47">
            <w:pPr>
              <w:spacing w:before="120" w:after="120"/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C031BE" w:rsidRPr="008F7D13" w14:paraId="197CCC99" w14:textId="77777777" w:rsidTr="008A1C47">
        <w:trPr>
          <w:trHeight w:val="914"/>
          <w:jc w:val="center"/>
        </w:trPr>
        <w:tc>
          <w:tcPr>
            <w:tcW w:w="14709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98" w14:textId="03568A3B" w:rsidR="00C031BE" w:rsidRPr="00BE5DED" w:rsidRDefault="00C031BE" w:rsidP="008A1C47">
            <w:pPr>
              <w:spacing w:before="120" w:after="120"/>
              <w:jc w:val="left"/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color w:val="000000"/>
                <w:lang w:val="pt-PT"/>
              </w:rPr>
              <w:t xml:space="preserve">Se não, enumerar locais sem disponibilidade de combustível:  </w:t>
            </w:r>
          </w:p>
        </w:tc>
      </w:tr>
      <w:tr w:rsidR="00CF197E" w:rsidRPr="00382D96" w14:paraId="197CCCA5" w14:textId="77777777" w:rsidTr="00821F7F">
        <w:trPr>
          <w:trHeight w:val="367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0" w14:textId="54B75F09" w:rsidR="00CF197E" w:rsidRPr="006B144D" w:rsidRDefault="00CF197E" w:rsidP="00821F7F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 xml:space="preserve">Nome/morada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4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CF197E" w:rsidRPr="00382D96" w14:paraId="197CCCAB" w14:textId="77777777" w:rsidTr="00821F7F">
        <w:trPr>
          <w:trHeight w:val="371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6" w14:textId="74511F4D" w:rsidR="00CF197E" w:rsidRPr="00064FD1" w:rsidRDefault="00CF197E" w:rsidP="00821F7F">
            <w:pPr>
              <w:rPr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pt-PT"/>
              </w:rPr>
              <w:t>Coordenadas GPS (</w:t>
            </w:r>
            <w:r>
              <w:rPr>
                <w:rStyle w:val="Enfasigrassetto"/>
                <w:rFonts w:cstheme="minorHAnsi"/>
                <w:sz w:val="20"/>
                <w:szCs w:val="20"/>
                <w:lang w:val="pt-PT"/>
              </w:rPr>
              <w:t>DDD.dddddd</w:t>
            </w:r>
            <w:r>
              <w:rPr>
                <w:rStyle w:val="Enfasigrassetto"/>
                <w:rFonts w:cstheme="minorHAnsi"/>
                <w:lang w:val="pt-PT"/>
              </w:rPr>
              <w:t>):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AA" w14:textId="77777777" w:rsidR="00CF197E" w:rsidRPr="006B144D" w:rsidRDefault="00CF197E" w:rsidP="00821F7F">
            <w:pPr>
              <w:jc w:val="both"/>
              <w:rPr>
                <w:rFonts w:cstheme="minorHAnsi"/>
                <w:b/>
                <w:color w:val="000000"/>
              </w:rPr>
            </w:pPr>
          </w:p>
        </w:tc>
      </w:tr>
      <w:tr w:rsidR="002F4CB2" w:rsidRPr="00B35383" w14:paraId="197CCCB1" w14:textId="77777777" w:rsidTr="00821F7F">
        <w:trPr>
          <w:trHeight w:val="375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AC" w14:textId="77777777" w:rsidR="002F4CB2" w:rsidRPr="006B144D" w:rsidRDefault="002F4CB2" w:rsidP="00821F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Titularidade - detalhes de contacto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CB0" w14:textId="77777777" w:rsidR="002F4CB2" w:rsidRPr="006B144D" w:rsidRDefault="002F4CB2" w:rsidP="00821F7F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2F4CB2" w:rsidRPr="006B144D" w14:paraId="326205F4" w14:textId="77777777" w:rsidTr="00E16205">
        <w:trPr>
          <w:trHeight w:val="1918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1883" w14:textId="0B22E30C" w:rsidR="002F4CB2" w:rsidRPr="00BE5DED" w:rsidRDefault="002F4CB2" w:rsidP="00FA77CF">
            <w:pPr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Que reservas são mantidas neste local?</w:t>
            </w:r>
          </w:p>
          <w:p w14:paraId="421E7B74" w14:textId="77777777" w:rsidR="002F4CB2" w:rsidRPr="00BE5DED" w:rsidRDefault="002F4CB2" w:rsidP="00842A19">
            <w:pPr>
              <w:rPr>
                <w:rFonts w:cstheme="minorHAnsi"/>
                <w:b/>
                <w:color w:val="000000"/>
                <w:lang w:val="pt-BR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838"/>
              <w:gridCol w:w="1641"/>
              <w:gridCol w:w="1624"/>
              <w:gridCol w:w="1699"/>
              <w:gridCol w:w="1622"/>
              <w:gridCol w:w="2022"/>
            </w:tblGrid>
            <w:tr w:rsidR="00E6302E" w:rsidRPr="0074683A" w14:paraId="3BBA3E5A" w14:textId="77777777" w:rsidTr="00CE72F6">
              <w:trPr>
                <w:trHeight w:val="61"/>
              </w:trPr>
              <w:tc>
                <w:tcPr>
                  <w:tcW w:w="2830" w:type="dxa"/>
                  <w:gridSpan w:val="2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5DBE86" w14:textId="40B022E1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Tipo de combustível</w:t>
                  </w:r>
                </w:p>
              </w:tc>
              <w:tc>
                <w:tcPr>
                  <w:tcW w:w="1641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62DBF1" w14:textId="3F9D93BF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Quantidade aproximada no local</w:t>
                  </w:r>
                </w:p>
              </w:tc>
              <w:tc>
                <w:tcPr>
                  <w:tcW w:w="162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79C8E69" w14:textId="6E6FEE60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Vendido em unidades de</w:t>
                  </w:r>
                </w:p>
              </w:tc>
              <w:tc>
                <w:tcPr>
                  <w:tcW w:w="1699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0BDE09" w14:textId="642C5D3E" w:rsidR="00E6302E" w:rsidRPr="00BE5DED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  <w:lang w:val="pt-BR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Unidades disponíveis de uma só vez</w:t>
                  </w:r>
                </w:p>
              </w:tc>
              <w:tc>
                <w:tcPr>
                  <w:tcW w:w="16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C100E50" w14:textId="2C077B24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Preço por unidade</w:t>
                  </w:r>
                </w:p>
              </w:tc>
              <w:tc>
                <w:tcPr>
                  <w:tcW w:w="2022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D621404" w14:textId="48312943" w:rsidR="00E6302E" w:rsidRPr="00914011" w:rsidRDefault="00E6302E" w:rsidP="0074683A">
                  <w:pPr>
                    <w:tabs>
                      <w:tab w:val="left" w:pos="1134"/>
                    </w:tabs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lang w:val="pt-PT"/>
                    </w:rPr>
                    <w:t>Moeda</w:t>
                  </w:r>
                </w:p>
              </w:tc>
            </w:tr>
            <w:tr w:rsidR="00E6302E" w:rsidRPr="0074683A" w14:paraId="55352801" w14:textId="77777777" w:rsidTr="00CE72F6">
              <w:trPr>
                <w:trHeight w:val="209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F6D6B0" w14:textId="53B28B5B" w:rsidR="00E6302E" w:rsidRPr="0074683A" w:rsidRDefault="00000000" w:rsidP="00FE03A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34584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Gasóleo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2970F88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83B95F7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A78CCB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0F52277" w14:textId="17C70E35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860FD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367B0017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1DD658" w14:textId="5A5A6E65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5808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Gasolina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4DFA3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F438D1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73AFE6E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34AA82" w14:textId="601729EA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630D76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BB43DD" w:rsidRPr="0074683A" w14:paraId="5F7BC58D" w14:textId="77777777" w:rsidTr="00BB43DD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27BF3651" w14:textId="0A2D4E62" w:rsidR="00E6302E" w:rsidRPr="0074683A" w:rsidRDefault="00000000" w:rsidP="00AA046D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969168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Jet-A1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6D93919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145820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2D3F7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29B4D71" w14:textId="66AF1108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68B2D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63D75E2A" w14:textId="77777777" w:rsidTr="00CE72F6">
              <w:trPr>
                <w:trHeight w:val="216"/>
              </w:trPr>
              <w:tc>
                <w:tcPr>
                  <w:tcW w:w="2830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4CEEC7" w14:textId="09AE9E80" w:rsidR="00E6302E" w:rsidRPr="0074683A" w:rsidRDefault="00000000" w:rsidP="00AA046D">
                  <w:pPr>
                    <w:tabs>
                      <w:tab w:val="center" w:pos="705"/>
                      <w:tab w:val="left" w:pos="1134"/>
                      <w:tab w:val="right" w:pos="1410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43474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Gás querosene     </w:t>
                  </w: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70FD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A8640A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639C3CAC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12B3C4" w14:textId="2C4163B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14:paraId="1F023FD6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  <w:tr w:rsidR="00CE72F6" w:rsidRPr="0074683A" w14:paraId="2548D45F" w14:textId="77777777" w:rsidTr="00BB43DD">
              <w:trPr>
                <w:trHeight w:val="216"/>
              </w:trPr>
              <w:tc>
                <w:tcPr>
                  <w:tcW w:w="992" w:type="dxa"/>
                  <w:tcBorders>
                    <w:top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1A855EDE" w14:textId="703F8DCB" w:rsidR="00E6302E" w:rsidRPr="0074683A" w:rsidRDefault="00000000" w:rsidP="000C15C2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28696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sz w:val="24"/>
                      <w:szCs w:val="20"/>
                      <w:lang w:val="pt-PT"/>
                    </w:rPr>
                    <w:t xml:space="preserve"> </w:t>
                  </w:r>
                  <w:r w:rsidR="00F3569F">
                    <w:rPr>
                      <w:rFonts w:eastAsia="MS Gothic" w:cs="Arial"/>
                      <w:lang w:val="pt-PT"/>
                    </w:rPr>
                    <w:t>Outros</w:t>
                  </w:r>
                </w:p>
              </w:tc>
              <w:tc>
                <w:tcPr>
                  <w:tcW w:w="183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14:paraId="58445609" w14:textId="0572A735" w:rsidR="00E6302E" w:rsidRPr="0074683A" w:rsidRDefault="00E6302E" w:rsidP="00395FD6">
                  <w:pPr>
                    <w:tabs>
                      <w:tab w:val="left" w:pos="1134"/>
                    </w:tabs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0A57CDF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77B45C89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833560E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D4EF8B1" w14:textId="5A9F314E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  <w:tc>
                <w:tcPr>
                  <w:tcW w:w="20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</w:tcPr>
                <w:p w14:paraId="384EC590" w14:textId="77777777" w:rsidR="00E6302E" w:rsidRPr="0074683A" w:rsidRDefault="00E6302E" w:rsidP="002F4CB2">
                  <w:pPr>
                    <w:tabs>
                      <w:tab w:val="left" w:pos="1134"/>
                    </w:tabs>
                    <w:rPr>
                      <w:rFonts w:cstheme="minorHAnsi"/>
                    </w:rPr>
                  </w:pPr>
                </w:p>
              </w:tc>
            </w:tr>
          </w:tbl>
          <w:p w14:paraId="162F5F27" w14:textId="77777777" w:rsidR="002F4CB2" w:rsidRPr="006B144D" w:rsidRDefault="002F4CB2" w:rsidP="00EB1637">
            <w:pPr>
              <w:tabs>
                <w:tab w:val="left" w:pos="1134"/>
              </w:tabs>
              <w:rPr>
                <w:rFonts w:cstheme="minorHAnsi"/>
              </w:rPr>
            </w:pPr>
          </w:p>
        </w:tc>
      </w:tr>
      <w:tr w:rsidR="00D62670" w:rsidRPr="00702B2D" w14:paraId="197CCCD2" w14:textId="77777777" w:rsidTr="00445A4A">
        <w:trPr>
          <w:trHeight w:val="403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D" w14:textId="77777777" w:rsidR="00D62670" w:rsidRPr="00BE5DED" w:rsidRDefault="00D62670" w:rsidP="00842A19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O reabastecimento regular está assegurado?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D62670" w14:paraId="3117E487" w14:textId="77777777" w:rsidTr="00BA348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78BF50" w14:textId="77777777" w:rsidR="00D62670" w:rsidRPr="00953C85" w:rsidRDefault="00D62670" w:rsidP="00BA3485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029CC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602EC8" w14:textId="77777777" w:rsidR="00D62670" w:rsidRDefault="00D62670" w:rsidP="00BA3485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F86EB" w14:textId="77777777" w:rsidR="00D62670" w:rsidRDefault="00D62670" w:rsidP="00BA3485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97CCCCE" w14:textId="00574EDA" w:rsidR="00D62670" w:rsidRPr="006B144D" w:rsidRDefault="00D62670" w:rsidP="00B671E7">
            <w:pPr>
              <w:jc w:val="left"/>
              <w:rPr>
                <w:rFonts w:cstheme="minorHAnsi"/>
                <w:color w:val="000000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CF" w14:textId="3193BDA9" w:rsidR="00D62670" w:rsidRPr="006B144D" w:rsidRDefault="00D62670" w:rsidP="008D57BF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Frequência do reabastecimento?</w:t>
            </w:r>
          </w:p>
        </w:tc>
        <w:tc>
          <w:tcPr>
            <w:tcW w:w="662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CD1" w14:textId="0A794F32" w:rsidR="00D62670" w:rsidRPr="006B144D" w:rsidRDefault="00000000" w:rsidP="00D62670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842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Semanal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84019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Bimensal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371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Mensal   </w:t>
            </w:r>
          </w:p>
        </w:tc>
      </w:tr>
      <w:tr w:rsidR="00445A4A" w:rsidRPr="00702B2D" w14:paraId="3CB56BB8" w14:textId="77777777" w:rsidTr="008F7D13">
        <w:trPr>
          <w:trHeight w:val="389"/>
          <w:jc w:val="center"/>
        </w:trPr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DE617" w14:textId="08C9324F" w:rsidR="00445A4A" w:rsidRPr="006B144D" w:rsidRDefault="00445A4A" w:rsidP="00842A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Meios de reabastecimento?</w:t>
            </w:r>
          </w:p>
        </w:tc>
        <w:tc>
          <w:tcPr>
            <w:tcW w:w="269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0D33A" w14:textId="20594C6C" w:rsidR="00445A4A" w:rsidRPr="009B7939" w:rsidRDefault="00000000" w:rsidP="00BA3485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8721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Por mar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0180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Por estrada</w:t>
            </w:r>
          </w:p>
        </w:tc>
        <w:tc>
          <w:tcPr>
            <w:tcW w:w="2270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C42DDE" w14:textId="77777777" w:rsidR="00445A4A" w:rsidRPr="006B144D" w:rsidRDefault="00445A4A" w:rsidP="00B671E7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D18F6" w14:textId="4E1AD701" w:rsidR="00445A4A" w:rsidRPr="006B144D" w:rsidRDefault="00445A4A" w:rsidP="00B671E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Outros:</w:t>
            </w:r>
          </w:p>
        </w:tc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0504D" w14:textId="13630772" w:rsidR="00445A4A" w:rsidRPr="006B144D" w:rsidRDefault="00445A4A" w:rsidP="00B671E7">
            <w:pPr>
              <w:rPr>
                <w:rFonts w:cstheme="minorHAnsi"/>
                <w:color w:val="000000"/>
              </w:rPr>
            </w:pPr>
          </w:p>
        </w:tc>
      </w:tr>
      <w:tr w:rsidR="00934994" w:rsidRPr="00A20492" w14:paraId="197CCD2E" w14:textId="77777777" w:rsidTr="00844A25">
        <w:trPr>
          <w:trHeight w:val="430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10" w14:textId="77777777" w:rsidR="00934994" w:rsidRPr="00BE5DED" w:rsidRDefault="00934994" w:rsidP="00842A19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Quais são os métodos de pagamento disponíveis?</w:t>
            </w:r>
          </w:p>
          <w:p w14:paraId="197CCD11" w14:textId="77777777" w:rsidR="00934994" w:rsidRPr="00BE5DED" w:rsidRDefault="00934994" w:rsidP="00842A19">
            <w:pPr>
              <w:rPr>
                <w:rFonts w:cstheme="minorHAnsi"/>
                <w:b/>
                <w:lang w:val="pt-BR"/>
              </w:rPr>
            </w:pP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13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  <w:gridCol w:w="2976"/>
              <w:gridCol w:w="2268"/>
              <w:gridCol w:w="2552"/>
              <w:gridCol w:w="2404"/>
            </w:tblGrid>
            <w:tr w:rsidR="00934994" w14:paraId="40E718BD" w14:textId="77777777" w:rsidTr="00D1506E">
              <w:tc>
                <w:tcPr>
                  <w:tcW w:w="1169" w:type="dxa"/>
                  <w:tcMar>
                    <w:left w:w="0" w:type="dxa"/>
                    <w:right w:w="0" w:type="dxa"/>
                  </w:tcMar>
                </w:tcPr>
                <w:p w14:paraId="06FC548C" w14:textId="64D46AAC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302280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Dinheiro </w:t>
                  </w:r>
                </w:p>
              </w:tc>
              <w:tc>
                <w:tcPr>
                  <w:tcW w:w="2976" w:type="dxa"/>
                  <w:tcMar>
                    <w:left w:w="0" w:type="dxa"/>
                    <w:right w:w="0" w:type="dxa"/>
                  </w:tcMar>
                </w:tcPr>
                <w:p w14:paraId="5023119A" w14:textId="78F3E802" w:rsidR="00934994" w:rsidRPr="006B144D" w:rsidRDefault="00000000" w:rsidP="00DE49B5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78300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Cartão de crédito/eletrónico</w:t>
                  </w:r>
                </w:p>
              </w:tc>
              <w:tc>
                <w:tcPr>
                  <w:tcW w:w="2268" w:type="dxa"/>
                  <w:tcMar>
                    <w:left w:w="0" w:type="dxa"/>
                    <w:right w:w="0" w:type="dxa"/>
                  </w:tcMar>
                </w:tcPr>
                <w:p w14:paraId="19443EB3" w14:textId="4AABBBED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905565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Vales</w:t>
                  </w:r>
                </w:p>
              </w:tc>
              <w:tc>
                <w:tcPr>
                  <w:tcW w:w="2552" w:type="dxa"/>
                  <w:tcMar>
                    <w:left w:w="0" w:type="dxa"/>
                    <w:right w:w="0" w:type="dxa"/>
                  </w:tcMar>
                </w:tcPr>
                <w:p w14:paraId="6A262993" w14:textId="4CA44F14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502697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Transferência bancária</w:t>
                  </w:r>
                </w:p>
              </w:tc>
              <w:tc>
                <w:tcPr>
                  <w:tcW w:w="2404" w:type="dxa"/>
                  <w:tcMar>
                    <w:left w:w="0" w:type="dxa"/>
                    <w:right w:w="0" w:type="dxa"/>
                  </w:tcMar>
                </w:tcPr>
                <w:p w14:paraId="5515D05B" w14:textId="4F57991F" w:rsidR="00934994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924177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Contrato pós-pago</w:t>
                  </w:r>
                </w:p>
              </w:tc>
            </w:tr>
          </w:tbl>
          <w:p w14:paraId="197CCD2D" w14:textId="69ABF81C" w:rsidR="00934994" w:rsidRPr="006B144D" w:rsidRDefault="00934994" w:rsidP="00842A19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E00C69" w:rsidRPr="00A20492" w14:paraId="55BEA2C0" w14:textId="77777777" w:rsidTr="00BE5DED">
        <w:trPr>
          <w:trHeight w:val="371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D9C17" w14:textId="77777777" w:rsidR="00E00C69" w:rsidRPr="006B144D" w:rsidRDefault="00E00C69" w:rsidP="00842A19">
            <w:pPr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88338" w14:textId="1C1DBE78" w:rsidR="00E00C69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103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9C385" w14:textId="44577822" w:rsidR="00E00C69" w:rsidRPr="006B144D" w:rsidRDefault="00E00C69" w:rsidP="00842A19">
            <w:pPr>
              <w:jc w:val="both"/>
              <w:rPr>
                <w:rFonts w:cstheme="minorHAnsi"/>
              </w:rPr>
            </w:pPr>
          </w:p>
        </w:tc>
      </w:tr>
      <w:tr w:rsidR="00F61636" w:rsidRPr="00B35383" w14:paraId="197CCD44" w14:textId="77777777" w:rsidTr="00F61636">
        <w:trPr>
          <w:trHeight w:val="306"/>
          <w:jc w:val="center"/>
        </w:trPr>
        <w:tc>
          <w:tcPr>
            <w:tcW w:w="311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CCD2F" w14:textId="77777777" w:rsidR="00F61636" w:rsidRPr="00BE5DED" w:rsidRDefault="00F61636" w:rsidP="00842A19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Existe alguma destas variações na distribuição?</w:t>
            </w:r>
            <w:r>
              <w:rPr>
                <w:rFonts w:cstheme="minorHAnsi"/>
                <w:color w:val="000000"/>
                <w:lang w:val="pt-PT"/>
              </w:rPr>
              <w:t xml:space="preserve"> </w:t>
            </w:r>
          </w:p>
        </w:tc>
        <w:tc>
          <w:tcPr>
            <w:tcW w:w="11591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88"/>
              <w:gridCol w:w="3788"/>
              <w:gridCol w:w="3789"/>
            </w:tblGrid>
            <w:tr w:rsidR="00F61636" w14:paraId="094D9F9F" w14:textId="77777777" w:rsidTr="007C1461"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2C1F5708" w14:textId="56131D7C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08744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Sistema de racionamento</w:t>
                  </w:r>
                </w:p>
              </w:tc>
              <w:tc>
                <w:tcPr>
                  <w:tcW w:w="3788" w:type="dxa"/>
                  <w:tcMar>
                    <w:left w:w="0" w:type="dxa"/>
                    <w:right w:w="0" w:type="dxa"/>
                  </w:tcMar>
                </w:tcPr>
                <w:p w14:paraId="495AA319" w14:textId="1E53DC83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418250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Prioridades nacionais</w:t>
                  </w:r>
                </w:p>
              </w:tc>
              <w:tc>
                <w:tcPr>
                  <w:tcW w:w="3789" w:type="dxa"/>
                  <w:tcMar>
                    <w:left w:w="0" w:type="dxa"/>
                    <w:right w:w="0" w:type="dxa"/>
                  </w:tcMar>
                </w:tcPr>
                <w:p w14:paraId="352FE414" w14:textId="742A4325" w:rsidR="00F61636" w:rsidRDefault="00000000" w:rsidP="00842A19">
                  <w:pPr>
                    <w:jc w:val="both"/>
                    <w:rPr>
                      <w:rFonts w:cstheme="minorHAnsi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145008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3569F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sdtContent>
                  </w:sdt>
                  <w:r w:rsidR="00F3569F">
                    <w:rPr>
                      <w:rFonts w:eastAsia="MS Gothic" w:cs="Arial"/>
                      <w:lang w:val="pt-PT"/>
                    </w:rPr>
                    <w:t xml:space="preserve"> Padrões meteorológicos</w:t>
                  </w:r>
                </w:p>
              </w:tc>
            </w:tr>
          </w:tbl>
          <w:p w14:paraId="197CCD43" w14:textId="245700E8" w:rsidR="00F61636" w:rsidRPr="006B144D" w:rsidRDefault="00F61636" w:rsidP="00F61636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F61636" w:rsidRPr="00B35383" w14:paraId="30F956FA" w14:textId="77777777" w:rsidTr="00BE5DED">
        <w:trPr>
          <w:trHeight w:val="277"/>
          <w:jc w:val="center"/>
        </w:trPr>
        <w:tc>
          <w:tcPr>
            <w:tcW w:w="311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BC82CF" w14:textId="77777777" w:rsidR="00F61636" w:rsidRPr="006B144D" w:rsidRDefault="00F61636" w:rsidP="00842A19">
            <w:pPr>
              <w:rPr>
                <w:rFonts w:cstheme="minorHAnsi"/>
                <w:b/>
              </w:rPr>
            </w:pPr>
          </w:p>
        </w:tc>
        <w:tc>
          <w:tcPr>
            <w:tcW w:w="12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5ACB0" w14:textId="4AF4644A" w:rsidR="00F61636" w:rsidRPr="006B144D" w:rsidRDefault="00000000" w:rsidP="00842A19">
            <w:pPr>
              <w:jc w:val="both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28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69F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F3569F">
              <w:rPr>
                <w:rFonts w:eastAsia="MS Gothic" w:cs="Arial"/>
                <w:lang w:val="pt-PT"/>
              </w:rPr>
              <w:t xml:space="preserve"> Outros:</w:t>
            </w:r>
          </w:p>
        </w:tc>
        <w:tc>
          <w:tcPr>
            <w:tcW w:w="1031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F3470C" w14:textId="6FE79756" w:rsidR="00F61636" w:rsidRPr="006B144D" w:rsidRDefault="00F61636" w:rsidP="00842A19">
            <w:pPr>
              <w:jc w:val="both"/>
              <w:rPr>
                <w:rFonts w:cstheme="minorHAnsi"/>
              </w:rPr>
            </w:pPr>
          </w:p>
        </w:tc>
      </w:tr>
      <w:tr w:rsidR="00914011" w:rsidRPr="008F7D13" w14:paraId="197CCD4A" w14:textId="77777777" w:rsidTr="00613717">
        <w:trPr>
          <w:trHeight w:val="489"/>
          <w:jc w:val="center"/>
        </w:trPr>
        <w:tc>
          <w:tcPr>
            <w:tcW w:w="49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ED14D" w14:textId="67AC4859" w:rsidR="00914011" w:rsidRPr="00BE5DED" w:rsidRDefault="008B28CE" w:rsidP="00445A4A">
            <w:pPr>
              <w:rPr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Descrever como o abastecimento de combustível será recolhido e transportado para os locais no terreno?</w:t>
            </w:r>
          </w:p>
        </w:tc>
        <w:tc>
          <w:tcPr>
            <w:tcW w:w="974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CCD49" w14:textId="1E8CA3A6" w:rsidR="00914011" w:rsidRPr="00BE5DED" w:rsidRDefault="00914011" w:rsidP="00842A19">
            <w:pPr>
              <w:spacing w:before="120" w:after="120"/>
              <w:jc w:val="both"/>
              <w:rPr>
                <w:rFonts w:cstheme="minorHAnsi"/>
                <w:color w:val="000000"/>
                <w:lang w:val="pt-BR"/>
              </w:rPr>
            </w:pPr>
          </w:p>
        </w:tc>
      </w:tr>
    </w:tbl>
    <w:p w14:paraId="65063198" w14:textId="77777777" w:rsidR="00064FD1" w:rsidRPr="00BE5DED" w:rsidRDefault="00064FD1" w:rsidP="00C031BE">
      <w:pPr>
        <w:jc w:val="both"/>
        <w:rPr>
          <w:rFonts w:cstheme="minorHAnsi"/>
          <w:lang w:val="pt-BR"/>
        </w:rPr>
      </w:pPr>
    </w:p>
    <w:sectPr w:rsidR="00064FD1" w:rsidRPr="00BE5DED" w:rsidSect="00D54A5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8074" w14:textId="77777777" w:rsidR="00430B45" w:rsidRDefault="00430B45" w:rsidP="00593B0D">
      <w:pPr>
        <w:spacing w:after="0" w:line="240" w:lineRule="auto"/>
      </w:pPr>
      <w:r>
        <w:separator/>
      </w:r>
    </w:p>
  </w:endnote>
  <w:endnote w:type="continuationSeparator" w:id="0">
    <w:p w14:paraId="0AD98220" w14:textId="77777777" w:rsidR="00430B45" w:rsidRDefault="00430B45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2" w14:textId="77777777" w:rsidR="00C031BE" w:rsidRDefault="00C031BE" w:rsidP="00C031BE">
    <w:pPr>
      <w:pStyle w:val="Pidipagina"/>
      <w:jc w:val="right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197CCD54" wp14:editId="197CCD55">
          <wp:simplePos x="0" y="0"/>
          <wp:positionH relativeFrom="column">
            <wp:posOffset>-350182</wp:posOffset>
          </wp:positionH>
          <wp:positionV relativeFrom="paragraph">
            <wp:posOffset>-467360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CD53" w14:textId="77777777" w:rsidR="00C031BE" w:rsidRDefault="00C031BE" w:rsidP="00C031BE">
    <w:pPr>
      <w:pStyle w:val="Pidipagina"/>
      <w:jc w:val="right"/>
    </w:pPr>
    <w:r>
      <w:rPr>
        <w:noProof/>
        <w:lang w:val="pt-PT"/>
      </w:rPr>
      <w:drawing>
        <wp:anchor distT="0" distB="0" distL="114300" distR="114300" simplePos="0" relativeHeight="251661312" behindDoc="1" locked="0" layoutInCell="1" allowOverlap="1" wp14:anchorId="197CCD56" wp14:editId="197CCD57">
          <wp:simplePos x="0" y="0"/>
          <wp:positionH relativeFrom="column">
            <wp:posOffset>-605147</wp:posOffset>
          </wp:positionH>
          <wp:positionV relativeFrom="paragraph">
            <wp:posOffset>-533977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A21C" w14:textId="77777777" w:rsidR="00430B45" w:rsidRDefault="00430B45" w:rsidP="00593B0D">
      <w:pPr>
        <w:spacing w:after="0" w:line="240" w:lineRule="auto"/>
      </w:pPr>
      <w:r>
        <w:separator/>
      </w:r>
    </w:p>
  </w:footnote>
  <w:footnote w:type="continuationSeparator" w:id="0">
    <w:p w14:paraId="2CEFFB4D" w14:textId="77777777" w:rsidR="00430B45" w:rsidRDefault="00430B45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28503933">
    <w:abstractNumId w:val="6"/>
  </w:num>
  <w:num w:numId="2" w16cid:durableId="2098477346">
    <w:abstractNumId w:val="7"/>
  </w:num>
  <w:num w:numId="3" w16cid:durableId="1587762617">
    <w:abstractNumId w:val="16"/>
  </w:num>
  <w:num w:numId="4" w16cid:durableId="1511488979">
    <w:abstractNumId w:val="1"/>
  </w:num>
  <w:num w:numId="5" w16cid:durableId="1245070169">
    <w:abstractNumId w:val="11"/>
  </w:num>
  <w:num w:numId="6" w16cid:durableId="1763988454">
    <w:abstractNumId w:val="10"/>
  </w:num>
  <w:num w:numId="7" w16cid:durableId="1056440829">
    <w:abstractNumId w:val="12"/>
  </w:num>
  <w:num w:numId="8" w16cid:durableId="1321668">
    <w:abstractNumId w:val="0"/>
  </w:num>
  <w:num w:numId="9" w16cid:durableId="1680428408">
    <w:abstractNumId w:val="5"/>
  </w:num>
  <w:num w:numId="10" w16cid:durableId="2147383967">
    <w:abstractNumId w:val="17"/>
  </w:num>
  <w:num w:numId="11" w16cid:durableId="1872375751">
    <w:abstractNumId w:val="14"/>
  </w:num>
  <w:num w:numId="12" w16cid:durableId="1625884459">
    <w:abstractNumId w:val="4"/>
  </w:num>
  <w:num w:numId="13" w16cid:durableId="1060250879">
    <w:abstractNumId w:val="15"/>
  </w:num>
  <w:num w:numId="14" w16cid:durableId="786386600">
    <w:abstractNumId w:val="8"/>
  </w:num>
  <w:num w:numId="15" w16cid:durableId="1232041478">
    <w:abstractNumId w:val="9"/>
  </w:num>
  <w:num w:numId="16" w16cid:durableId="975723568">
    <w:abstractNumId w:val="13"/>
  </w:num>
  <w:num w:numId="17" w16cid:durableId="909340412">
    <w:abstractNumId w:val="2"/>
  </w:num>
  <w:num w:numId="18" w16cid:durableId="117985615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51116"/>
    <w:rsid w:val="00064FD1"/>
    <w:rsid w:val="00086B05"/>
    <w:rsid w:val="00091145"/>
    <w:rsid w:val="000A38C3"/>
    <w:rsid w:val="000A7928"/>
    <w:rsid w:val="000C15C2"/>
    <w:rsid w:val="000E09CC"/>
    <w:rsid w:val="00127425"/>
    <w:rsid w:val="00133C6D"/>
    <w:rsid w:val="00162BBF"/>
    <w:rsid w:val="00175993"/>
    <w:rsid w:val="001E2B82"/>
    <w:rsid w:val="001F48B8"/>
    <w:rsid w:val="00231D56"/>
    <w:rsid w:val="00235201"/>
    <w:rsid w:val="00236214"/>
    <w:rsid w:val="0024547D"/>
    <w:rsid w:val="002C38C6"/>
    <w:rsid w:val="002F4CB2"/>
    <w:rsid w:val="002F6D29"/>
    <w:rsid w:val="00311B81"/>
    <w:rsid w:val="00315C97"/>
    <w:rsid w:val="003518F1"/>
    <w:rsid w:val="0035308A"/>
    <w:rsid w:val="003877A3"/>
    <w:rsid w:val="00395FD6"/>
    <w:rsid w:val="003B5FD4"/>
    <w:rsid w:val="003C6C90"/>
    <w:rsid w:val="003F2A7D"/>
    <w:rsid w:val="00430B45"/>
    <w:rsid w:val="004341F9"/>
    <w:rsid w:val="00445A4A"/>
    <w:rsid w:val="00460E33"/>
    <w:rsid w:val="004620B6"/>
    <w:rsid w:val="00462148"/>
    <w:rsid w:val="00485E01"/>
    <w:rsid w:val="005647B5"/>
    <w:rsid w:val="00593B0D"/>
    <w:rsid w:val="005A6334"/>
    <w:rsid w:val="005B6880"/>
    <w:rsid w:val="005E355A"/>
    <w:rsid w:val="0060578C"/>
    <w:rsid w:val="00611587"/>
    <w:rsid w:val="00613717"/>
    <w:rsid w:val="00625B37"/>
    <w:rsid w:val="00660AF5"/>
    <w:rsid w:val="00695D77"/>
    <w:rsid w:val="006A7B01"/>
    <w:rsid w:val="006A7D74"/>
    <w:rsid w:val="006D4437"/>
    <w:rsid w:val="0074683A"/>
    <w:rsid w:val="007868C7"/>
    <w:rsid w:val="007A23A7"/>
    <w:rsid w:val="007C1461"/>
    <w:rsid w:val="007C3834"/>
    <w:rsid w:val="00821F7F"/>
    <w:rsid w:val="008337AE"/>
    <w:rsid w:val="0083440E"/>
    <w:rsid w:val="00847E11"/>
    <w:rsid w:val="008A1C47"/>
    <w:rsid w:val="008B28CE"/>
    <w:rsid w:val="008D5459"/>
    <w:rsid w:val="008D57BF"/>
    <w:rsid w:val="008E6E28"/>
    <w:rsid w:val="008F7D13"/>
    <w:rsid w:val="00914011"/>
    <w:rsid w:val="00934994"/>
    <w:rsid w:val="009358EA"/>
    <w:rsid w:val="00952EC0"/>
    <w:rsid w:val="00956334"/>
    <w:rsid w:val="009769BF"/>
    <w:rsid w:val="0098334F"/>
    <w:rsid w:val="00997E39"/>
    <w:rsid w:val="009B059C"/>
    <w:rsid w:val="009B35CF"/>
    <w:rsid w:val="009B7939"/>
    <w:rsid w:val="009F1C4A"/>
    <w:rsid w:val="00A1275A"/>
    <w:rsid w:val="00A15FBD"/>
    <w:rsid w:val="00A22CC4"/>
    <w:rsid w:val="00A25742"/>
    <w:rsid w:val="00A479E2"/>
    <w:rsid w:val="00A544C5"/>
    <w:rsid w:val="00A61C12"/>
    <w:rsid w:val="00A73F1D"/>
    <w:rsid w:val="00A86CA9"/>
    <w:rsid w:val="00A9036F"/>
    <w:rsid w:val="00AA046D"/>
    <w:rsid w:val="00AB3130"/>
    <w:rsid w:val="00AB35D7"/>
    <w:rsid w:val="00B0627A"/>
    <w:rsid w:val="00B30C03"/>
    <w:rsid w:val="00B3405E"/>
    <w:rsid w:val="00B671E7"/>
    <w:rsid w:val="00BA3485"/>
    <w:rsid w:val="00BB2DC2"/>
    <w:rsid w:val="00BB43DD"/>
    <w:rsid w:val="00BE5DED"/>
    <w:rsid w:val="00C031BE"/>
    <w:rsid w:val="00C06000"/>
    <w:rsid w:val="00C11AE7"/>
    <w:rsid w:val="00C1229A"/>
    <w:rsid w:val="00C42BE3"/>
    <w:rsid w:val="00CA0AB6"/>
    <w:rsid w:val="00CA6720"/>
    <w:rsid w:val="00CE72F6"/>
    <w:rsid w:val="00CF197E"/>
    <w:rsid w:val="00CF38A9"/>
    <w:rsid w:val="00D045BF"/>
    <w:rsid w:val="00D1506E"/>
    <w:rsid w:val="00D1509B"/>
    <w:rsid w:val="00D33AD0"/>
    <w:rsid w:val="00D361EA"/>
    <w:rsid w:val="00D36A28"/>
    <w:rsid w:val="00D46CC6"/>
    <w:rsid w:val="00D54A5F"/>
    <w:rsid w:val="00D62670"/>
    <w:rsid w:val="00D81534"/>
    <w:rsid w:val="00DA596C"/>
    <w:rsid w:val="00DC59C5"/>
    <w:rsid w:val="00DE49B5"/>
    <w:rsid w:val="00DE4AF4"/>
    <w:rsid w:val="00DF3375"/>
    <w:rsid w:val="00DF3402"/>
    <w:rsid w:val="00E00C69"/>
    <w:rsid w:val="00E01B02"/>
    <w:rsid w:val="00E129B8"/>
    <w:rsid w:val="00E16205"/>
    <w:rsid w:val="00E21FC5"/>
    <w:rsid w:val="00E33BBB"/>
    <w:rsid w:val="00E55B1F"/>
    <w:rsid w:val="00E6302E"/>
    <w:rsid w:val="00E679B0"/>
    <w:rsid w:val="00E84D00"/>
    <w:rsid w:val="00E90949"/>
    <w:rsid w:val="00EB1637"/>
    <w:rsid w:val="00EF1595"/>
    <w:rsid w:val="00EF186A"/>
    <w:rsid w:val="00EF2FDF"/>
    <w:rsid w:val="00F030C7"/>
    <w:rsid w:val="00F16A3D"/>
    <w:rsid w:val="00F3569F"/>
    <w:rsid w:val="00F56E96"/>
    <w:rsid w:val="00F570C8"/>
    <w:rsid w:val="00F61636"/>
    <w:rsid w:val="00F853B2"/>
    <w:rsid w:val="00FA77CF"/>
    <w:rsid w:val="00FC1B86"/>
    <w:rsid w:val="00FE03AD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CCC62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31BE"/>
  </w:style>
  <w:style w:type="paragraph" w:styleId="Pidipagina">
    <w:name w:val="footer"/>
    <w:basedOn w:val="Normale"/>
    <w:link w:val="PidipaginaCarattere"/>
    <w:uiPriority w:val="99"/>
    <w:unhideWhenUsed/>
    <w:rsid w:val="00C03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366F-23E5-4FBC-9866-8260CA96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D4B68-F967-4A0D-9862-76E97C4E0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76B8E-3774-497A-9207-98C1E8358D4A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4.xml><?xml version="1.0" encoding="utf-8"?>
<ds:datastoreItem xmlns:ds="http://schemas.openxmlformats.org/officeDocument/2006/customXml" ds:itemID="{E85E6A55-D106-4E41-A872-36F58F5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66</cp:revision>
  <dcterms:created xsi:type="dcterms:W3CDTF">2017-05-04T11:50:00Z</dcterms:created>
  <dcterms:modified xsi:type="dcterms:W3CDTF">2023-03-20T07:28:00Z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