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126"/>
        <w:gridCol w:w="2410"/>
        <w:gridCol w:w="2979"/>
      </w:tblGrid>
      <w:tr w:rsidR="00BC2C55" w:rsidRPr="00683ADB" w14:paraId="740C12E1" w14:textId="77777777" w:rsidTr="00683ADB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50BCB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pt-PT"/>
              </w:rPr>
              <w:t>MISSÃO</w:t>
            </w:r>
          </w:p>
        </w:tc>
        <w:tc>
          <w:tcPr>
            <w:tcW w:w="2126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11244A9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4E0E008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pt-PT"/>
              </w:rPr>
              <w:t>REGIÃO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FF8E89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</w:tr>
      <w:tr w:rsidR="00BC2C55" w:rsidRPr="00683ADB" w14:paraId="7EC428EB" w14:textId="77777777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D3E59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pt-PT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E8D9281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83A4536" w14:textId="77777777" w:rsidR="009E43E3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pt-PT"/>
              </w:rPr>
              <w:t xml:space="preserve">COMPILADO POR </w:t>
            </w:r>
          </w:p>
          <w:p w14:paraId="6E7E2D76" w14:textId="77777777" w:rsidR="00BC2C55" w:rsidRPr="00683ADB" w:rsidRDefault="009E43E3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pt-PT"/>
              </w:rPr>
              <w:t>(NOME, ORGANIZAÇÃO)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9A30A04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</w:tr>
      <w:tr w:rsidR="00BC2C55" w:rsidRPr="00683ADB" w14:paraId="5F16607F" w14:textId="77777777" w:rsidTr="00683ADB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62CE1C" w14:textId="77777777" w:rsidR="00BC2C55" w:rsidRPr="00683ADB" w:rsidRDefault="00BC2C55" w:rsidP="00BC2C55">
            <w:pPr>
              <w:rPr>
                <w:rFonts w:eastAsia="Calibri"/>
                <w:color w:val="C03A2A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pt-PT"/>
              </w:rPr>
              <w:t>E-MAIL</w:t>
            </w:r>
          </w:p>
        </w:tc>
        <w:tc>
          <w:tcPr>
            <w:tcW w:w="21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789E30F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FD89CF3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  <w:r>
              <w:rPr>
                <w:rFonts w:eastAsia="Calibri"/>
                <w:color w:val="C03A2A"/>
                <w:sz w:val="20"/>
                <w:lang w:val="pt-PT"/>
              </w:rPr>
              <w:t>TELEFONE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140A02B4" w14:textId="77777777" w:rsidR="00BC2C55" w:rsidRPr="00683ADB" w:rsidRDefault="00BC2C55" w:rsidP="00BC2C55">
            <w:pPr>
              <w:rPr>
                <w:rFonts w:eastAsia="Calibri"/>
                <w:sz w:val="20"/>
              </w:rPr>
            </w:pPr>
          </w:p>
        </w:tc>
      </w:tr>
    </w:tbl>
    <w:p w14:paraId="7880CF4F" w14:textId="7E121439" w:rsidR="00660AF5" w:rsidRPr="00683ADB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pt-PT"/>
        </w:rPr>
        <w:t>Avaliação logística</w:t>
      </w:r>
    </w:p>
    <w:p w14:paraId="009E0E7A" w14:textId="77777777" w:rsidR="00235201" w:rsidRPr="00683ADB" w:rsidRDefault="00F57562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pt-PT"/>
        </w:rPr>
        <w:t>Portos marítimos</w:t>
      </w:r>
    </w:p>
    <w:p w14:paraId="4A9E0CB3" w14:textId="77777777" w:rsidR="00BC2C55" w:rsidRPr="00683ADB" w:rsidRDefault="00BC2C55" w:rsidP="00BB2DC2">
      <w:pPr>
        <w:rPr>
          <w:rFonts w:eastAsia="Calibri"/>
        </w:rPr>
      </w:pPr>
    </w:p>
    <w:tbl>
      <w:tblPr>
        <w:tblStyle w:val="Grigliatabella"/>
        <w:tblpPr w:leftFromText="141" w:rightFromText="141" w:vertAnchor="text" w:horzAnchor="margin" w:tblpXSpec="center" w:tblpY="222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229"/>
      </w:tblGrid>
      <w:tr w:rsidR="00F57562" w:rsidRPr="00683ADB" w14:paraId="0965FE6E" w14:textId="77777777" w:rsidTr="00CD0F02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2C5A1994" w14:textId="77777777" w:rsidR="00F57562" w:rsidRPr="00CD0F02" w:rsidRDefault="00F57562" w:rsidP="00CD0F02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  <w:lang w:val="pt-BR"/>
              </w:rPr>
            </w:pPr>
            <w:r>
              <w:rPr>
                <w:rStyle w:val="Enfasigrassetto"/>
                <w:rFonts w:cstheme="minorHAnsi"/>
                <w:color w:val="FFFFFF" w:themeColor="background1"/>
                <w:lang w:val="pt-PT"/>
              </w:rPr>
              <w:t>Lista de verificação final para atividades de avaliação de portos marítimos</w:t>
            </w:r>
          </w:p>
        </w:tc>
        <w:tc>
          <w:tcPr>
            <w:tcW w:w="992" w:type="dxa"/>
            <w:shd w:val="clear" w:color="auto" w:fill="C03A2A"/>
            <w:vAlign w:val="center"/>
          </w:tcPr>
          <w:p w14:paraId="17940CF3" w14:textId="77777777" w:rsidR="00F57562" w:rsidRPr="00683ADB" w:rsidRDefault="00F57562" w:rsidP="00CD0F02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pt-PT"/>
              </w:rPr>
              <w:t>Feito</w:t>
            </w:r>
          </w:p>
        </w:tc>
        <w:tc>
          <w:tcPr>
            <w:tcW w:w="7229" w:type="dxa"/>
            <w:shd w:val="clear" w:color="auto" w:fill="C03A2A"/>
            <w:vAlign w:val="center"/>
          </w:tcPr>
          <w:p w14:paraId="25C17303" w14:textId="77777777" w:rsidR="00F57562" w:rsidRPr="00683ADB" w:rsidRDefault="00F57562" w:rsidP="00CD0F02">
            <w:pPr>
              <w:spacing w:before="120" w:after="12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pt-PT"/>
              </w:rPr>
              <w:t>Comentários</w:t>
            </w:r>
          </w:p>
        </w:tc>
      </w:tr>
      <w:tr w:rsidR="00F57562" w:rsidRPr="00683ADB" w14:paraId="56A10E10" w14:textId="77777777" w:rsidTr="00797ACA">
        <w:trPr>
          <w:trHeight w:val="603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28DE6840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/>
                <w:lang w:val="pt-PT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52321E" w14:textId="77777777" w:rsidR="00F57562" w:rsidRPr="00CD0F02" w:rsidRDefault="00F57562" w:rsidP="00CB5F38">
            <w:pPr>
              <w:tabs>
                <w:tab w:val="left" w:pos="532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Listar e mapear os portos marítimos primários, secundários e - se aplicável - os locais de desembarque de potencial utilização para e dentro da zona de emergência</w:t>
            </w:r>
          </w:p>
        </w:tc>
        <w:sdt>
          <w:sdtPr>
            <w:rPr>
              <w:rFonts w:cstheme="minorHAnsi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759A50E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lang w:val="pt-PT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1DE32D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78CD2CC6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BA5580C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FB534" w14:textId="77777777" w:rsidR="00F57562" w:rsidRPr="00CD0F02" w:rsidRDefault="00F57562" w:rsidP="004446F5">
            <w:pPr>
              <w:tabs>
                <w:tab w:val="left" w:pos="532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Estabelecer os requisitos de capacidade para o atual cenário de socorro: Tipo, volume, peso da carga a transportar de onde para onde</w:t>
            </w:r>
          </w:p>
        </w:tc>
        <w:sdt>
          <w:sdtPr>
            <w:rPr>
              <w:rFonts w:cstheme="minorHAnsi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E4754A5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lang w:val="pt-PT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72618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  <w:tr w:rsidR="00F57562" w:rsidRPr="00683ADB" w14:paraId="6A68A841" w14:textId="77777777" w:rsidTr="00797ACA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23BA1C3" w14:textId="77777777" w:rsidR="00F57562" w:rsidRPr="00683ADB" w:rsidRDefault="00F57562" w:rsidP="000D62C4">
            <w:pPr>
              <w:spacing w:before="120" w:after="120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4B99D2A" w14:textId="77777777" w:rsidR="00F57562" w:rsidRPr="00CD0F02" w:rsidRDefault="00F57562" w:rsidP="000D62C4">
            <w:pPr>
              <w:tabs>
                <w:tab w:val="left" w:pos="532"/>
              </w:tabs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Se aplicável - consultar o Ministério dos Transportes/Infraestruturas/Desenvolvimento urbano para iniciar reparações nos cais danificados</w:t>
            </w:r>
          </w:p>
        </w:tc>
        <w:sdt>
          <w:sdtPr>
            <w:rPr>
              <w:rFonts w:cstheme="minorHAnsi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FCF40AF" w14:textId="77777777" w:rsidR="00F57562" w:rsidRPr="00683ADB" w:rsidRDefault="00F57562" w:rsidP="000D62C4">
                <w:pPr>
                  <w:spacing w:before="120" w:after="120"/>
                  <w:jc w:val="center"/>
                  <w:rPr>
                    <w:rFonts w:cstheme="minorHAnsi"/>
                    <w:color w:val="000000"/>
                  </w:rPr>
                </w:pPr>
                <w:r>
                  <w:rPr>
                    <w:rFonts w:ascii="MS Gothic" w:eastAsia="MS Gothic" w:hAnsi="MS Gothic" w:cs="MS Gothic"/>
                    <w:color w:val="000000"/>
                    <w:lang w:val="pt-PT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F126C2" w14:textId="77777777" w:rsidR="00F57562" w:rsidRPr="00683ADB" w:rsidRDefault="00F57562" w:rsidP="000D62C4">
            <w:pPr>
              <w:spacing w:before="120" w:after="120"/>
              <w:jc w:val="both"/>
              <w:rPr>
                <w:rFonts w:cstheme="minorHAnsi"/>
                <w:color w:val="000000"/>
              </w:rPr>
            </w:pPr>
          </w:p>
        </w:tc>
      </w:tr>
    </w:tbl>
    <w:p w14:paraId="4C0BC644" w14:textId="77777777" w:rsidR="00235201" w:rsidRPr="00683ADB" w:rsidRDefault="00235201" w:rsidP="00F57562">
      <w:pPr>
        <w:pStyle w:val="Titolo3"/>
      </w:pPr>
    </w:p>
    <w:p w14:paraId="0F446EC5" w14:textId="77777777" w:rsidR="00AE4754" w:rsidRPr="00683ADB" w:rsidRDefault="00AE4754" w:rsidP="00BC2C55">
      <w:pPr>
        <w:pStyle w:val="Titolo3"/>
        <w:jc w:val="right"/>
        <w:rPr>
          <w:color w:val="C03A2A"/>
        </w:rPr>
        <w:sectPr w:rsidR="00AE4754" w:rsidRPr="00683ADB" w:rsidSect="00D54A5F">
          <w:footerReference w:type="default" r:id="rId11"/>
          <w:footerReference w:type="first" r:id="rId12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77A7CB75" w14:textId="77777777" w:rsidR="00AE4754" w:rsidRDefault="00AE4754">
      <w:pPr>
        <w:rPr>
          <w:rFonts w:cstheme="minorHAnsi"/>
          <w:color w:val="7F7F7F" w:themeColor="text1" w:themeTint="80"/>
        </w:rPr>
      </w:pPr>
    </w:p>
    <w:p w14:paraId="1CD354A5" w14:textId="77777777" w:rsidR="00091836" w:rsidRDefault="00091836">
      <w:pPr>
        <w:rPr>
          <w:rFonts w:cstheme="minorHAnsi"/>
          <w:color w:val="7F7F7F" w:themeColor="text1" w:themeTint="80"/>
        </w:rPr>
      </w:pPr>
    </w:p>
    <w:p w14:paraId="5C74DDC5" w14:textId="77777777" w:rsidR="00091836" w:rsidRDefault="00091836">
      <w:pPr>
        <w:rPr>
          <w:rFonts w:cstheme="minorHAnsi"/>
          <w:color w:val="7F7F7F" w:themeColor="text1" w:themeTint="80"/>
        </w:rPr>
      </w:pPr>
    </w:p>
    <w:p w14:paraId="672220A8" w14:textId="7263099E" w:rsidR="00091836" w:rsidRPr="00683ADB" w:rsidRDefault="00091836">
      <w:pPr>
        <w:rPr>
          <w:rFonts w:cstheme="minorHAnsi"/>
          <w:color w:val="7F7F7F" w:themeColor="text1" w:themeTint="80"/>
        </w:rPr>
        <w:sectPr w:rsidR="00091836" w:rsidRPr="00683ADB" w:rsidSect="00AE4754">
          <w:type w:val="continuous"/>
          <w:pgSz w:w="16838" w:h="11906" w:orient="landscape"/>
          <w:pgMar w:top="851" w:right="851" w:bottom="851" w:left="851" w:header="709" w:footer="709" w:gutter="0"/>
          <w:cols w:num="2" w:space="708"/>
          <w:docGrid w:linePitch="360"/>
        </w:sectPr>
      </w:pPr>
    </w:p>
    <w:p w14:paraId="5C2FB2B4" w14:textId="77777777" w:rsidR="009C1F7A" w:rsidRPr="00683ADB" w:rsidRDefault="009C1F7A" w:rsidP="009C1F7A">
      <w:pPr>
        <w:pStyle w:val="Titolo3"/>
        <w:rPr>
          <w:color w:val="C03A2A"/>
        </w:rPr>
      </w:pPr>
      <w:r>
        <w:rPr>
          <w:color w:val="C03A2A"/>
          <w:lang w:val="pt-PT"/>
        </w:rPr>
        <w:t>Dicas úteis:</w:t>
      </w:r>
    </w:p>
    <w:p w14:paraId="2CE77F54" w14:textId="77777777" w:rsidR="009C1F7A" w:rsidRPr="00CD0F02" w:rsidRDefault="009C1F7A" w:rsidP="009C1F7A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 xml:space="preserve">Contacte os agentes transitários, a sede e os seus fornecedores para obter informações. </w:t>
      </w:r>
    </w:p>
    <w:p w14:paraId="480C8E7C" w14:textId="77777777" w:rsidR="009C1F7A" w:rsidRPr="00CD0F02" w:rsidRDefault="009C1F7A" w:rsidP="009C1F7A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Confirmar que os recipientes estão em bom estado e certificados.</w:t>
      </w:r>
    </w:p>
    <w:p w14:paraId="24C30423" w14:textId="77777777" w:rsidR="009C1F7A" w:rsidRPr="00CD0F02" w:rsidRDefault="009C1F7A" w:rsidP="009C1F7A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Verificar meios de carregamento de carga e contentores em camiões.</w:t>
      </w:r>
    </w:p>
    <w:p w14:paraId="68828B6E" w14:textId="77777777" w:rsidR="009C1F7A" w:rsidRPr="00CD0F02" w:rsidRDefault="009C1F7A" w:rsidP="009C1F7A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>Avaliar o acesso dos meios de transporte à zona portuária.</w:t>
      </w:r>
    </w:p>
    <w:p w14:paraId="732BD732" w14:textId="77777777" w:rsidR="009C1F7A" w:rsidRPr="00CD0F02" w:rsidRDefault="009C1F7A" w:rsidP="009C1F7A">
      <w:pPr>
        <w:spacing w:after="0"/>
        <w:rPr>
          <w:rFonts w:cstheme="minorHAnsi"/>
          <w:color w:val="7F7F7F" w:themeColor="text1" w:themeTint="80"/>
          <w:lang w:val="pt-BR"/>
        </w:rPr>
      </w:pPr>
      <w:r>
        <w:rPr>
          <w:rFonts w:cstheme="minorHAnsi"/>
          <w:color w:val="7F7F7F" w:themeColor="text1" w:themeTint="80"/>
          <w:lang w:val="pt-PT"/>
        </w:rPr>
        <w:t xml:space="preserve">Verificar as diferentes taxas portuárias, detenção e </w:t>
      </w:r>
      <w:proofErr w:type="gramStart"/>
      <w:r>
        <w:rPr>
          <w:rFonts w:cstheme="minorHAnsi"/>
          <w:color w:val="7F7F7F" w:themeColor="text1" w:themeTint="80"/>
          <w:lang w:val="pt-PT"/>
        </w:rPr>
        <w:t>períodos de tempo</w:t>
      </w:r>
      <w:proofErr w:type="gramEnd"/>
      <w:r>
        <w:rPr>
          <w:rFonts w:cstheme="minorHAnsi"/>
          <w:color w:val="7F7F7F" w:themeColor="text1" w:themeTint="80"/>
          <w:lang w:val="pt-PT"/>
        </w:rPr>
        <w:t xml:space="preserve"> gratuito do porto.</w:t>
      </w:r>
    </w:p>
    <w:p w14:paraId="2C997C2C" w14:textId="173D6074" w:rsidR="00595810" w:rsidRPr="00CD0F02" w:rsidRDefault="00595810">
      <w:pPr>
        <w:rPr>
          <w:rFonts w:cstheme="minorHAnsi"/>
          <w:color w:val="7F7F7F" w:themeColor="text1" w:themeTint="80"/>
          <w:lang w:val="pt-BR"/>
        </w:rPr>
      </w:pPr>
    </w:p>
    <w:p w14:paraId="28AA0C06" w14:textId="1E9BF967" w:rsidR="00595810" w:rsidRPr="00CD0F02" w:rsidRDefault="00595810">
      <w:pPr>
        <w:rPr>
          <w:rFonts w:cstheme="minorHAnsi"/>
          <w:color w:val="7F7F7F" w:themeColor="text1" w:themeTint="80"/>
          <w:lang w:val="pt-BR"/>
        </w:rPr>
      </w:pPr>
    </w:p>
    <w:p w14:paraId="60BBB93C" w14:textId="1CBE2451" w:rsidR="00595810" w:rsidRPr="00CD0F02" w:rsidRDefault="00595810">
      <w:pPr>
        <w:rPr>
          <w:rFonts w:cstheme="minorHAnsi"/>
          <w:color w:val="7F7F7F" w:themeColor="text1" w:themeTint="80"/>
          <w:lang w:val="pt-BR"/>
        </w:rPr>
      </w:pPr>
    </w:p>
    <w:p w14:paraId="78AE8D9F" w14:textId="77777777" w:rsidR="00D57005" w:rsidRPr="00CD0F02" w:rsidRDefault="00D57005" w:rsidP="00D57005">
      <w:pPr>
        <w:jc w:val="center"/>
        <w:rPr>
          <w:i/>
          <w:iCs/>
          <w:color w:val="808080" w:themeColor="background1" w:themeShade="80"/>
          <w:sz w:val="18"/>
          <w:szCs w:val="18"/>
          <w:lang w:val="pt-BR"/>
        </w:rPr>
      </w:pPr>
      <w:r>
        <w:rPr>
          <w:i/>
          <w:iCs/>
          <w:color w:val="808080" w:themeColor="background1" w:themeShade="80"/>
          <w:sz w:val="18"/>
          <w:szCs w:val="18"/>
          <w:lang w:val="pt-PT"/>
        </w:rPr>
        <w:t>Esta avaliação não foi concebida para ser exaustiva e/ou pode não ser totalmente relevante; avançar a(s) secção(ões)/questão(ões) não aplicável(eis) no contexto avaliado ou modificar conforme necessário.</w:t>
      </w:r>
    </w:p>
    <w:p w14:paraId="716EDEA5" w14:textId="77777777" w:rsidR="00595810" w:rsidRPr="00CD0F02" w:rsidRDefault="00595810">
      <w:pPr>
        <w:rPr>
          <w:rFonts w:cstheme="minorHAnsi"/>
          <w:color w:val="7F7F7F" w:themeColor="text1" w:themeTint="80"/>
          <w:lang w:val="pt-BR"/>
        </w:rPr>
      </w:pPr>
    </w:p>
    <w:tbl>
      <w:tblPr>
        <w:tblStyle w:val="Grigliatabella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37"/>
        <w:gridCol w:w="288"/>
        <w:gridCol w:w="2971"/>
        <w:gridCol w:w="1700"/>
        <w:gridCol w:w="1537"/>
        <w:gridCol w:w="169"/>
        <w:gridCol w:w="1703"/>
        <w:gridCol w:w="1814"/>
        <w:gridCol w:w="1871"/>
      </w:tblGrid>
      <w:tr w:rsidR="00AE4754" w:rsidRPr="00683ADB" w14:paraId="5B043E38" w14:textId="77777777" w:rsidTr="00595810">
        <w:trPr>
          <w:trHeight w:val="430"/>
          <w:tblHeader/>
        </w:trPr>
        <w:tc>
          <w:tcPr>
            <w:tcW w:w="14742" w:type="dxa"/>
            <w:gridSpan w:val="10"/>
            <w:shd w:val="clear" w:color="auto" w:fill="C03A2A"/>
          </w:tcPr>
          <w:p w14:paraId="2AA36FC9" w14:textId="77777777" w:rsidR="00AE4754" w:rsidRPr="00683ADB" w:rsidRDefault="00AE4754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lang w:val="pt-PT"/>
              </w:rPr>
              <w:lastRenderedPageBreak/>
              <w:t>Avaliação dos portos marítimos</w:t>
            </w:r>
          </w:p>
        </w:tc>
      </w:tr>
      <w:tr w:rsidR="0036504F" w:rsidRPr="00CD0F02" w14:paraId="2F9E620A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2"/>
        </w:trPr>
        <w:tc>
          <w:tcPr>
            <w:tcW w:w="2977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F67BF" w14:textId="77777777" w:rsidR="0036504F" w:rsidRPr="000D79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 xml:space="preserve">Nome do porto marítimo: </w:t>
            </w:r>
          </w:p>
        </w:tc>
        <w:tc>
          <w:tcPr>
            <w:tcW w:w="4671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A36CE" w14:textId="3EA57E69" w:rsidR="0036504F" w:rsidRPr="000D797C" w:rsidRDefault="0036504F" w:rsidP="0036504F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E2272D" w14:textId="77777777" w:rsidR="0036504F" w:rsidRPr="00EF186A" w:rsidRDefault="0036504F" w:rsidP="00A42E45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>Classificação</w:t>
            </w:r>
          </w:p>
        </w:tc>
        <w:tc>
          <w:tcPr>
            <w:tcW w:w="5388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00AA9F" w14:textId="5475C279" w:rsidR="0036504F" w:rsidRPr="00CD0F02" w:rsidRDefault="00000000" w:rsidP="000D62C4">
            <w:pPr>
              <w:jc w:val="left"/>
              <w:rPr>
                <w:rFonts w:cstheme="minorHAnsi"/>
                <w:b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919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lang w:val="pt-PT"/>
              </w:rPr>
              <w:t xml:space="preserve"> Porto primário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14165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D57005">
              <w:rPr>
                <w:rFonts w:eastAsia="MS Gothic" w:cs="Arial"/>
                <w:lang w:val="pt-PT"/>
              </w:rPr>
              <w:t xml:space="preserve">Porto secundário   </w:t>
            </w:r>
            <w:r w:rsidR="00CD0F02">
              <w:rPr>
                <w:rFonts w:eastAsia="MS Gothic" w:cs="Arial"/>
                <w:lang w:val="pt-PT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746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D57005">
              <w:rPr>
                <w:rFonts w:eastAsia="MS Gothic" w:cs="Arial"/>
                <w:lang w:val="pt-PT"/>
              </w:rPr>
              <w:t>Cais/desembarque</w:t>
            </w:r>
          </w:p>
        </w:tc>
      </w:tr>
      <w:tr w:rsidR="0036504F" w:rsidRPr="00CD0F02" w14:paraId="401C1BB6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0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75C33D" w14:textId="77777777" w:rsidR="0036504F" w:rsidRPr="00CD0F02" w:rsidRDefault="0036504F" w:rsidP="0036504F">
            <w:pPr>
              <w:jc w:val="left"/>
              <w:rPr>
                <w:rStyle w:val="Enfasigrassetto"/>
                <w:rFonts w:cstheme="minorHAnsi"/>
                <w:color w:val="000000"/>
                <w:lang w:val="pt-BR"/>
              </w:rPr>
            </w:pPr>
            <w:r>
              <w:rPr>
                <w:rStyle w:val="Enfasigrassetto"/>
                <w:rFonts w:cstheme="minorHAnsi"/>
                <w:color w:val="000000"/>
                <w:lang w:val="pt-PT"/>
              </w:rPr>
              <w:t xml:space="preserve">Contacto do ponto focal do porto marítimo: </w:t>
            </w:r>
            <w:r>
              <w:rPr>
                <w:lang w:val="pt-PT"/>
              </w:rPr>
              <w:t xml:space="preserve"> </w:t>
            </w:r>
          </w:p>
        </w:tc>
        <w:tc>
          <w:tcPr>
            <w:tcW w:w="46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3F006" w14:textId="2F607BAF" w:rsidR="0036504F" w:rsidRPr="00CD0F02" w:rsidRDefault="0036504F" w:rsidP="0036504F">
            <w:pPr>
              <w:jc w:val="left"/>
              <w:rPr>
                <w:rStyle w:val="Enfasigrassetto"/>
                <w:rFonts w:cstheme="minorHAnsi"/>
                <w:color w:val="000000"/>
                <w:lang w:val="pt-BR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A93A5" w14:textId="77777777" w:rsidR="0036504F" w:rsidRPr="00CD0F02" w:rsidRDefault="0036504F" w:rsidP="00EA4125">
            <w:pPr>
              <w:jc w:val="left"/>
              <w:rPr>
                <w:rStyle w:val="Enfasigrassetto"/>
                <w:rFonts w:cstheme="minorHAnsi"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Código do porto marítimo/LOCODE:</w:t>
            </w:r>
          </w:p>
        </w:tc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F04E8" w14:textId="77777777" w:rsidR="0036504F" w:rsidRPr="00CD0F02" w:rsidRDefault="0036504F" w:rsidP="000D62C4">
            <w:pPr>
              <w:jc w:val="both"/>
              <w:rPr>
                <w:rStyle w:val="Enfasigrassetto"/>
                <w:rFonts w:cstheme="minorHAnsi"/>
                <w:color w:val="000000"/>
                <w:lang w:val="pt-BR"/>
              </w:rPr>
            </w:pPr>
          </w:p>
        </w:tc>
      </w:tr>
      <w:tr w:rsidR="0036504F" w:rsidRPr="00EF186A" w14:paraId="4E55423D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3"/>
        </w:trPr>
        <w:tc>
          <w:tcPr>
            <w:tcW w:w="297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911BD3" w14:textId="77777777" w:rsidR="0036504F" w:rsidRPr="00EF186A" w:rsidRDefault="0036504F" w:rsidP="0036504F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Localização do porto marítimo: </w:t>
            </w:r>
          </w:p>
        </w:tc>
        <w:tc>
          <w:tcPr>
            <w:tcW w:w="467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5FF062" w14:textId="1FF8A2FA" w:rsidR="0036504F" w:rsidRPr="00EF186A" w:rsidRDefault="0036504F" w:rsidP="0036504F">
            <w:pPr>
              <w:jc w:val="left"/>
              <w:rPr>
                <w:rStyle w:val="Enfasigrassetto"/>
                <w:rFonts w:cstheme="minorHAnsi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959C38" w14:textId="77777777" w:rsidR="0036504F" w:rsidRPr="00EF186A" w:rsidRDefault="0036504F" w:rsidP="000D62C4">
            <w:pPr>
              <w:jc w:val="both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Coordenadas GPS (DDD.dddddd): </w:t>
            </w:r>
          </w:p>
        </w:tc>
        <w:tc>
          <w:tcPr>
            <w:tcW w:w="36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96E82A" w14:textId="77777777" w:rsidR="0036504F" w:rsidRPr="00EF186A" w:rsidRDefault="0036504F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0C3E95" w:rsidRPr="00CD0F02" w14:paraId="235BC573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34"/>
        </w:trPr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DAF3BB" w14:textId="757844E0" w:rsidR="000C3E95" w:rsidRPr="00CD0F02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O porto marítimo está totalmente operacional?                              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526EA75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54011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5110B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BB11B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865237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36380B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10D2AA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A167770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  <w:tc>
          <w:tcPr>
            <w:tcW w:w="7094" w:type="dxa"/>
            <w:gridSpan w:val="5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104CA" w14:textId="451394B9" w:rsidR="000C3E95" w:rsidRPr="00CD0F02" w:rsidRDefault="006B4200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Procedimentos de acesso ao cais:</w:t>
            </w:r>
          </w:p>
          <w:p w14:paraId="1B519207" w14:textId="77777777" w:rsidR="000C3E95" w:rsidRPr="00CD0F02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pt-BR"/>
              </w:rPr>
            </w:pPr>
          </w:p>
        </w:tc>
      </w:tr>
      <w:tr w:rsidR="000C3E95" w:rsidRPr="00EF186A" w14:paraId="357A381F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2"/>
        </w:trPr>
        <w:tc>
          <w:tcPr>
            <w:tcW w:w="594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B29B61" w14:textId="2DB9E12F" w:rsidR="000C3E95" w:rsidRPr="00CD0F02" w:rsidRDefault="00741178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O porto marítimo está operacional durante a noite?         </w:t>
            </w:r>
          </w:p>
        </w:tc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5095095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37331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FFA078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1BBF955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6189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58EE46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B9B657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0931683" w14:textId="77777777" w:rsidR="000C3E95" w:rsidRDefault="000C3E9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4" w:type="dxa"/>
            <w:gridSpan w:val="5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D347E7" w14:textId="77777777" w:rsidR="000C3E95" w:rsidRPr="00EF186A" w:rsidRDefault="000C3E95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</w:rPr>
            </w:pPr>
          </w:p>
        </w:tc>
      </w:tr>
      <w:tr w:rsidR="007026C4" w:rsidRPr="00CD0F02" w14:paraId="392848DD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D202E" w14:textId="77777777" w:rsidR="007026C4" w:rsidRPr="00CD0F02" w:rsidRDefault="007026C4" w:rsidP="00CD0F02">
            <w:pPr>
              <w:tabs>
                <w:tab w:val="left" w:pos="2980"/>
              </w:tabs>
              <w:jc w:val="left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Em caso afirmativo, horário de funcionamento:</w:t>
            </w:r>
          </w:p>
        </w:tc>
        <w:tc>
          <w:tcPr>
            <w:tcW w:w="50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84B0D6" w14:textId="77777777" w:rsidR="007026C4" w:rsidRPr="00CD0F02" w:rsidRDefault="007026C4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7094" w:type="dxa"/>
            <w:gridSpan w:val="5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80AAE1" w14:textId="77777777" w:rsidR="007026C4" w:rsidRPr="00CD0F02" w:rsidRDefault="007026C4" w:rsidP="000D62C4">
            <w:pPr>
              <w:tabs>
                <w:tab w:val="left" w:pos="2980"/>
              </w:tabs>
              <w:jc w:val="both"/>
              <w:rPr>
                <w:rStyle w:val="Enfasigrassetto"/>
                <w:rFonts w:cstheme="minorHAnsi"/>
                <w:lang w:val="pt-BR"/>
              </w:rPr>
            </w:pPr>
          </w:p>
        </w:tc>
      </w:tr>
      <w:tr w:rsidR="000C3E95" w:rsidRPr="00EF186A" w14:paraId="22552E08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2"/>
        </w:trPr>
        <w:tc>
          <w:tcPr>
            <w:tcW w:w="268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8018EE" w14:textId="77777777" w:rsidR="000C3E95" w:rsidRPr="00CD0F02" w:rsidRDefault="000C3E95" w:rsidP="000D62C4">
            <w:pPr>
              <w:tabs>
                <w:tab w:val="left" w:pos="2980"/>
              </w:tabs>
              <w:spacing w:before="120" w:after="120"/>
              <w:jc w:val="left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Quais são os meios de comunicação existentes?</w:t>
            </w:r>
          </w:p>
        </w:tc>
        <w:tc>
          <w:tcPr>
            <w:tcW w:w="64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4949B7" w14:textId="38028A05" w:rsidR="000C3E95" w:rsidRPr="00CD0F02" w:rsidRDefault="00000000" w:rsidP="000D62C4">
            <w:pPr>
              <w:tabs>
                <w:tab w:val="left" w:pos="2980"/>
              </w:tabs>
              <w:jc w:val="left"/>
              <w:rPr>
                <w:rFonts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48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lang w:val="pt-PT"/>
              </w:rPr>
              <w:t xml:space="preserve"> Sala de rádio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5146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D57005">
              <w:rPr>
                <w:rFonts w:eastAsia="MS Gothic" w:cs="Arial"/>
                <w:lang w:val="pt-PT"/>
              </w:rPr>
              <w:t xml:space="preserve">Telemóvel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16639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D57005">
              <w:rPr>
                <w:rFonts w:eastAsia="MS Gothic" w:cs="Arial"/>
                <w:lang w:val="pt-PT"/>
              </w:rPr>
              <w:t xml:space="preserve">Telefone via satélite </w:t>
            </w:r>
            <w:r w:rsidR="00CD0F02">
              <w:rPr>
                <w:rFonts w:eastAsia="MS Gothic" w:cs="Arial"/>
                <w:lang w:val="pt-PT"/>
              </w:rPr>
              <w:br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20437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D57005">
              <w:rPr>
                <w:rFonts w:eastAsia="MS Gothic" w:cs="Arial"/>
                <w:lang w:val="pt-PT"/>
              </w:rPr>
              <w:t xml:space="preserve">Linha fixa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443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</w:t>
            </w:r>
            <w:r w:rsidR="00D57005">
              <w:rPr>
                <w:rFonts w:eastAsia="MS Gothic" w:cs="Arial"/>
                <w:lang w:val="pt-PT"/>
              </w:rPr>
              <w:t xml:space="preserve">Outros: </w:t>
            </w:r>
          </w:p>
        </w:tc>
        <w:tc>
          <w:tcPr>
            <w:tcW w:w="36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9DB07E" w14:textId="6C424629" w:rsidR="000C3E95" w:rsidRPr="00CD0F02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A instalação tem em funcionamento comunicação navio-terra/Telex?</w:t>
            </w:r>
          </w:p>
        </w:tc>
        <w:tc>
          <w:tcPr>
            <w:tcW w:w="18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0C3E95" w14:paraId="33C2414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720520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88C8C2" w14:textId="77777777" w:rsidR="000C3E95" w:rsidRPr="00953C85" w:rsidRDefault="000C3E9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8AA566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62488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FF81BB0" w14:textId="77777777" w:rsidR="000C3E95" w:rsidRDefault="000C3E9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4AFC6B" w14:textId="77777777" w:rsidR="000C3E95" w:rsidRDefault="000C3E9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E501C29" w14:textId="77777777" w:rsidR="000C3E95" w:rsidRPr="00EF186A" w:rsidRDefault="000C3E95" w:rsidP="000D62C4">
            <w:pPr>
              <w:tabs>
                <w:tab w:val="left" w:pos="2980"/>
              </w:tabs>
              <w:spacing w:before="120" w:after="120"/>
              <w:jc w:val="both"/>
              <w:rPr>
                <w:rStyle w:val="Enfasigrassetto"/>
                <w:rFonts w:cstheme="minorHAnsi"/>
              </w:rPr>
            </w:pPr>
          </w:p>
        </w:tc>
      </w:tr>
    </w:tbl>
    <w:p w14:paraId="78F74A1F" w14:textId="77777777" w:rsidR="00797ACA" w:rsidRPr="00683ADB" w:rsidRDefault="00797ACA">
      <w:pPr>
        <w:rPr>
          <w:rFonts w:cstheme="minorHAnsi"/>
          <w:color w:val="7F7F7F" w:themeColor="text1" w:themeTint="80"/>
        </w:rPr>
      </w:pPr>
    </w:p>
    <w:tbl>
      <w:tblPr>
        <w:tblStyle w:val="Grigliatabella"/>
        <w:tblW w:w="14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423"/>
        <w:gridCol w:w="268"/>
        <w:gridCol w:w="153"/>
        <w:gridCol w:w="128"/>
        <w:gridCol w:w="1010"/>
        <w:gridCol w:w="135"/>
        <w:gridCol w:w="110"/>
        <w:gridCol w:w="178"/>
        <w:gridCol w:w="268"/>
        <w:gridCol w:w="1295"/>
        <w:gridCol w:w="426"/>
        <w:gridCol w:w="563"/>
        <w:gridCol w:w="287"/>
        <w:gridCol w:w="702"/>
        <w:gridCol w:w="572"/>
        <w:gridCol w:w="285"/>
        <w:gridCol w:w="424"/>
        <w:gridCol w:w="569"/>
        <w:gridCol w:w="1412"/>
        <w:gridCol w:w="289"/>
        <w:gridCol w:w="562"/>
        <w:gridCol w:w="6"/>
        <w:gridCol w:w="102"/>
        <w:gridCol w:w="2881"/>
      </w:tblGrid>
      <w:tr w:rsidR="00797ACA" w:rsidRPr="00683ADB" w14:paraId="4FB9DE99" w14:textId="77777777" w:rsidTr="00640034">
        <w:trPr>
          <w:trHeight w:val="553"/>
          <w:tblHeader/>
        </w:trPr>
        <w:tc>
          <w:tcPr>
            <w:tcW w:w="14747" w:type="dxa"/>
            <w:gridSpan w:val="25"/>
            <w:shd w:val="clear" w:color="auto" w:fill="C03A2A"/>
          </w:tcPr>
          <w:p w14:paraId="41E38032" w14:textId="77777777" w:rsidR="00797ACA" w:rsidRPr="00683ADB" w:rsidRDefault="00797ACA" w:rsidP="000D62C4">
            <w:pPr>
              <w:spacing w:before="120" w:after="120"/>
              <w:jc w:val="center"/>
              <w:rPr>
                <w:rFonts w:cstheme="minorHAnsi"/>
                <w:b/>
                <w:color w:val="F2F2F2" w:themeColor="background1" w:themeShade="F2"/>
              </w:rPr>
            </w:pPr>
            <w:r>
              <w:rPr>
                <w:rFonts w:cstheme="minorHAnsi"/>
                <w:b/>
                <w:bCs/>
                <w:color w:val="F2F2F2" w:themeColor="background1" w:themeShade="F2"/>
                <w:lang w:val="pt-PT"/>
              </w:rPr>
              <w:t>Avaliação dos portos marítimos</w:t>
            </w:r>
          </w:p>
        </w:tc>
      </w:tr>
      <w:tr w:rsidR="00C834D5" w:rsidRPr="00CD0F02" w14:paraId="3050EA12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410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1ED7C" w14:textId="77777777" w:rsidR="00C834D5" w:rsidRPr="00CD0F02" w:rsidRDefault="00C834D5" w:rsidP="000D62C4">
            <w:pPr>
              <w:spacing w:after="120"/>
              <w:jc w:val="center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Estruturas de apoio às operações:</w:t>
            </w:r>
          </w:p>
        </w:tc>
        <w:tc>
          <w:tcPr>
            <w:tcW w:w="255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7081BD" w14:textId="77777777" w:rsidR="00C834D5" w:rsidRPr="00EF186A" w:rsidRDefault="00C834D5" w:rsidP="000D62C4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pt-PT"/>
              </w:rPr>
              <w:t xml:space="preserve">Reabilitação necessária? </w:t>
            </w:r>
          </w:p>
        </w:tc>
        <w:tc>
          <w:tcPr>
            <w:tcW w:w="8088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2E2BBE" w14:textId="77777777" w:rsidR="00C834D5" w:rsidRPr="00CD0F02" w:rsidRDefault="00C834D5" w:rsidP="000D62C4">
            <w:pPr>
              <w:spacing w:after="120"/>
              <w:jc w:val="both"/>
              <w:rPr>
                <w:rStyle w:val="Enfasigrassetto"/>
                <w:rFonts w:cstheme="minorHAnsi"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Se as estruturas necessitarem de reabilitação, fornecer detalhes adicionais:</w:t>
            </w:r>
          </w:p>
        </w:tc>
      </w:tr>
      <w:tr w:rsidR="0047388C" w:rsidRPr="00EF186A" w14:paraId="5F316B5F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7"/>
        </w:trPr>
        <w:tc>
          <w:tcPr>
            <w:tcW w:w="2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08A69" w14:textId="259C3483" w:rsidR="00C834D5" w:rsidRPr="00EF186A" w:rsidRDefault="0020602F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Ancoradouros</w:t>
            </w:r>
          </w:p>
        </w:tc>
        <w:tc>
          <w:tcPr>
            <w:tcW w:w="15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6DC90DE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3A97C5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D07D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8230C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950AB9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528628A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067F25C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66148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592460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D51AFE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522406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794AE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3A73F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6D9A187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6AE80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7388C" w:rsidRPr="00EF186A" w14:paraId="545E2596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0"/>
        </w:trPr>
        <w:tc>
          <w:tcPr>
            <w:tcW w:w="2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5F0F38E" w14:textId="345357B2" w:rsidR="00C834D5" w:rsidRPr="0002757E" w:rsidRDefault="00471DD8" w:rsidP="000D62C4">
            <w:pPr>
              <w:jc w:val="left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Áreas de (des)carga</w:t>
            </w:r>
          </w:p>
        </w:tc>
        <w:tc>
          <w:tcPr>
            <w:tcW w:w="15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2532EB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48519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7BC527A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B4B529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022291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596D17E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FA252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D841A54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6DFCB7BE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6227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F2DDA2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32D76E0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14130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366636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BFC029A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321E026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5A0C97B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7388C" w:rsidRPr="00EF186A" w14:paraId="4AEA0B89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3"/>
        </w:trPr>
        <w:tc>
          <w:tcPr>
            <w:tcW w:w="2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D4C448" w14:textId="77777777" w:rsidR="00C834D5" w:rsidRPr="00CD0F02" w:rsidRDefault="00C834D5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lang w:val="pt-BR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Áreas de armazenamento de carga</w:t>
            </w:r>
          </w:p>
        </w:tc>
        <w:tc>
          <w:tcPr>
            <w:tcW w:w="15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547527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097097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AE15D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824732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40195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621B6C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C2D51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D82AF2B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13A6BF0B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20177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86C3DD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14B474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8133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5B7E56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A8BEC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EFBC875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462AF0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47388C" w:rsidRPr="00EF186A" w14:paraId="63FBAD01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9"/>
        </w:trPr>
        <w:tc>
          <w:tcPr>
            <w:tcW w:w="254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5227" w14:textId="77777777" w:rsidR="00C834D5" w:rsidRPr="00CD0F02" w:rsidRDefault="00C834D5" w:rsidP="000D62C4">
            <w:pPr>
              <w:tabs>
                <w:tab w:val="left" w:pos="2694"/>
              </w:tabs>
              <w:jc w:val="left"/>
              <w:rPr>
                <w:rStyle w:val="Enfasigrassetto"/>
                <w:rFonts w:cstheme="minorHAnsi"/>
                <w:b w:val="0"/>
                <w:lang w:val="pt-BR"/>
              </w:rPr>
            </w:pPr>
            <w:r>
              <w:rPr>
                <w:rStyle w:val="Enfasigrassetto"/>
                <w:rFonts w:cstheme="minorHAnsi"/>
                <w:b w:val="0"/>
                <w:bCs w:val="0"/>
                <w:lang w:val="pt-PT"/>
              </w:rPr>
              <w:t>Torre de controlo de tráfego</w:t>
            </w:r>
          </w:p>
        </w:tc>
        <w:tc>
          <w:tcPr>
            <w:tcW w:w="1561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0EAC84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373505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614B4E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92BE7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567170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A18783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D893D8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B69196A" w14:textId="77777777" w:rsidR="00C834D5" w:rsidRDefault="00C834D5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575"/>
              <w:gridCol w:w="281"/>
              <w:gridCol w:w="425"/>
            </w:tblGrid>
            <w:tr w:rsidR="00C834D5" w14:paraId="6B4E8FF9" w14:textId="77777777" w:rsidTr="000D62C4">
              <w:trPr>
                <w:trHeight w:val="10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55673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shd w:val="clear" w:color="auto" w:fill="auto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A00B3D3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FF87F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7475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1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10FA7D5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0A66A72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FF62743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  <w:b w:val="0"/>
              </w:rPr>
            </w:pPr>
          </w:p>
        </w:tc>
        <w:tc>
          <w:tcPr>
            <w:tcW w:w="8651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4D0D14" w14:textId="77777777" w:rsidR="00C834D5" w:rsidRPr="00EF186A" w:rsidRDefault="00C834D5" w:rsidP="000D62C4">
            <w:pPr>
              <w:jc w:val="both"/>
              <w:rPr>
                <w:rStyle w:val="Enfasigrassetto"/>
                <w:rFonts w:cstheme="minorHAnsi"/>
              </w:rPr>
            </w:pPr>
          </w:p>
        </w:tc>
      </w:tr>
      <w:tr w:rsidR="00C834D5" w:rsidRPr="00CD0F02" w14:paraId="2481A6EC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4107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28D90D" w14:textId="77777777" w:rsidR="00C834D5" w:rsidRPr="0012513A" w:rsidRDefault="00C834D5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Serviços disponíveis:</w:t>
            </w:r>
          </w:p>
        </w:tc>
        <w:tc>
          <w:tcPr>
            <w:tcW w:w="1064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1BB1D2" w14:textId="77777777" w:rsidR="00C834D5" w:rsidRPr="00CD0F02" w:rsidRDefault="00C834D5" w:rsidP="000D62C4">
            <w:pPr>
              <w:tabs>
                <w:tab w:val="left" w:pos="2977"/>
              </w:tabs>
              <w:spacing w:after="120"/>
              <w:jc w:val="center"/>
              <w:rPr>
                <w:rFonts w:cstheme="minorHAnsi"/>
                <w:b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Detalhes de contacto dos serviços:</w:t>
            </w:r>
          </w:p>
        </w:tc>
      </w:tr>
      <w:tr w:rsidR="00C834D5" w:rsidRPr="00AC434D" w14:paraId="115AB13C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ED7936" w14:textId="77777777" w:rsidR="00C834D5" w:rsidRPr="005318A0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Alfândega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0659728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163251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4FDF69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3AB455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15027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324FE04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31B0D3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308BAA1E" w14:textId="77777777" w:rsidR="00C834D5" w:rsidRPr="00EF186A" w:rsidRDefault="00C834D5" w:rsidP="000D62C4">
            <w:pPr>
              <w:tabs>
                <w:tab w:val="left" w:pos="2977"/>
              </w:tabs>
              <w:rPr>
                <w:rFonts w:cstheme="minorHAnsi"/>
                <w:b/>
                <w:color w:val="000000"/>
              </w:rPr>
            </w:pPr>
          </w:p>
        </w:tc>
        <w:tc>
          <w:tcPr>
            <w:tcW w:w="1064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0A0B26" w14:textId="569E2ECC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6B6323AC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F4E0B29" w14:textId="77777777" w:rsidR="00C834D5" w:rsidRPr="005318A0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Imigração 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1D94B7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874418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0EFEDB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A540507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488765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451C5D8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1FC350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D58D7A5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4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55D1ED" w14:textId="7A819DF3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1EA13C99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55C6EA0" w14:textId="77777777" w:rsidR="00C834D5" w:rsidRPr="00CD0F02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Instalações de armazenamento de carga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22E0B7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0903043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60CD4C1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4AC7C8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4579184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DF0B10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8429F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1EBF534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4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42A879B" w14:textId="2B8DED8E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C834D5" w:rsidRPr="00AC434D" w14:paraId="064A7971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9E73A7" w14:textId="6ECCD33F" w:rsidR="00C834D5" w:rsidRPr="005318A0" w:rsidRDefault="0020602F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lastRenderedPageBreak/>
              <w:t>Segurança do porto marítimo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C834D5" w14:paraId="7C76EFA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380191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BC79EBE" w14:textId="77777777" w:rsidR="00C834D5" w:rsidRPr="00953C85" w:rsidRDefault="00C834D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1A707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838725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1A6BD" w14:textId="77777777" w:rsidR="00C834D5" w:rsidRDefault="00C834D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36696B" w14:textId="77777777" w:rsidR="00C834D5" w:rsidRDefault="00C834D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79D4EC4D" w14:textId="77777777" w:rsidR="00C834D5" w:rsidRPr="00EF186A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color w:val="000000"/>
              </w:rPr>
            </w:pPr>
          </w:p>
        </w:tc>
        <w:tc>
          <w:tcPr>
            <w:tcW w:w="1064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87A48DF" w14:textId="4481403C" w:rsidR="00C834D5" w:rsidRPr="00AC434D" w:rsidRDefault="00C834D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color w:val="000000"/>
              </w:rPr>
            </w:pPr>
          </w:p>
        </w:tc>
      </w:tr>
      <w:tr w:rsidR="00775E23" w:rsidRPr="00AC434D" w14:paraId="6782D490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9A898D" w14:textId="54759609" w:rsidR="00775E23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Despachante/transitário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1EE84C2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9617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A0F163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59255A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952548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FAC4FD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63E8D8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49BA95B" w14:textId="77777777" w:rsidR="00775E23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CFEAC" w14:textId="77777777" w:rsidR="00775E23" w:rsidRDefault="00775E23" w:rsidP="00775E23">
            <w:pPr>
              <w:tabs>
                <w:tab w:val="left" w:pos="2977"/>
              </w:tabs>
            </w:pPr>
          </w:p>
        </w:tc>
      </w:tr>
      <w:tr w:rsidR="00775E23" w:rsidRPr="00AC434D" w14:paraId="33BD9871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546" w:type="dxa"/>
            <w:gridSpan w:val="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D65B01" w14:textId="65D2FCA4" w:rsidR="00775E23" w:rsidRDefault="00775E23" w:rsidP="00775E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Estivagem</w:t>
            </w:r>
          </w:p>
        </w:tc>
        <w:tc>
          <w:tcPr>
            <w:tcW w:w="1561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48F1C6E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1097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0D064E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B7988F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69968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C645E99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8DD358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B6E3304" w14:textId="77777777" w:rsidR="00775E23" w:rsidRDefault="00775E23" w:rsidP="00775E23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4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DA811BE" w14:textId="77777777" w:rsidR="00775E23" w:rsidRDefault="00775E23" w:rsidP="00775E23">
            <w:pPr>
              <w:tabs>
                <w:tab w:val="left" w:pos="2977"/>
              </w:tabs>
            </w:pPr>
          </w:p>
        </w:tc>
      </w:tr>
      <w:tr w:rsidR="00F51691" w:rsidRPr="00CD0F02" w14:paraId="3600C7EE" w14:textId="77777777" w:rsidTr="00CD0F02">
        <w:trPr>
          <w:trHeight w:val="345"/>
        </w:trPr>
        <w:tc>
          <w:tcPr>
            <w:tcW w:w="566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84D150" w14:textId="5B463954" w:rsidR="00F51691" w:rsidRPr="00CD0F02" w:rsidRDefault="00F51691" w:rsidP="00882D91">
            <w:pPr>
              <w:jc w:val="both"/>
              <w:rPr>
                <w:rStyle w:val="Enfasigrassetto"/>
                <w:rFonts w:cstheme="minorHAnsi"/>
                <w:iCs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Descrever a capacidade de produção estimada no porto por estrada:</w:t>
            </w:r>
          </w:p>
        </w:tc>
        <w:tc>
          <w:tcPr>
            <w:tcW w:w="908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B3D70" w14:textId="787F1CE7" w:rsidR="00F51691" w:rsidRPr="00CD0F02" w:rsidRDefault="00F51691" w:rsidP="00882D91">
            <w:pPr>
              <w:jc w:val="both"/>
              <w:rPr>
                <w:rStyle w:val="Enfasigrassetto"/>
                <w:rFonts w:cstheme="minorHAnsi"/>
                <w:i/>
                <w:lang w:val="pt-BR"/>
              </w:rPr>
            </w:pPr>
          </w:p>
        </w:tc>
      </w:tr>
      <w:tr w:rsidR="00F51691" w:rsidRPr="00CD0F02" w14:paraId="651A84E5" w14:textId="77777777" w:rsidTr="00CD0F02">
        <w:trPr>
          <w:trHeight w:val="381"/>
        </w:trPr>
        <w:tc>
          <w:tcPr>
            <w:tcW w:w="566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06FAAD" w14:textId="3D0D5623" w:rsidR="00F51691" w:rsidRPr="00CD0F02" w:rsidRDefault="00EB6FD9" w:rsidP="00882D91">
            <w:pPr>
              <w:jc w:val="both"/>
              <w:rPr>
                <w:rStyle w:val="Enfasigrassetto"/>
                <w:rFonts w:cstheme="minorHAnsi"/>
                <w:iCs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Descrever a capacidade de produção estimada no porto por estrada:</w:t>
            </w:r>
          </w:p>
        </w:tc>
        <w:tc>
          <w:tcPr>
            <w:tcW w:w="9081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86027F" w14:textId="50E269F0" w:rsidR="00F51691" w:rsidRPr="00CD0F02" w:rsidRDefault="00F51691" w:rsidP="00882D91">
            <w:pPr>
              <w:jc w:val="both"/>
              <w:rPr>
                <w:rStyle w:val="Enfasigrassetto"/>
                <w:rFonts w:cstheme="minorHAnsi"/>
                <w:i/>
                <w:lang w:val="pt-BR"/>
              </w:rPr>
            </w:pPr>
          </w:p>
        </w:tc>
      </w:tr>
      <w:tr w:rsidR="00EB6FD9" w:rsidRPr="00CD0F02" w14:paraId="71AF2FD6" w14:textId="77777777" w:rsidTr="00CD0F02">
        <w:trPr>
          <w:trHeight w:val="381"/>
        </w:trPr>
        <w:tc>
          <w:tcPr>
            <w:tcW w:w="5670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DDFE9C" w14:textId="3B822B85" w:rsidR="00EB6FD9" w:rsidRPr="00CD0F02" w:rsidRDefault="00EB6FD9" w:rsidP="00AE7766">
            <w:pPr>
              <w:spacing w:before="120" w:after="120"/>
              <w:jc w:val="left"/>
              <w:rPr>
                <w:rStyle w:val="Enfasigrassetto"/>
                <w:rFonts w:cstheme="minorHAnsi"/>
                <w:iCs/>
                <w:lang w:val="pt-BR"/>
              </w:rPr>
            </w:pPr>
            <w:r>
              <w:rPr>
                <w:rStyle w:val="Enfasigrassetto"/>
                <w:rFonts w:cstheme="minorHAnsi"/>
                <w:lang w:val="pt-PT"/>
              </w:rPr>
              <w:t>Outros comentários sobre produção e carregamento (por exemplo, contentorizado ou não contentorizado)</w:t>
            </w:r>
          </w:p>
        </w:tc>
        <w:tc>
          <w:tcPr>
            <w:tcW w:w="9077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693F53" w14:textId="02ADD556" w:rsidR="00EB6FD9" w:rsidRPr="00CD0F02" w:rsidRDefault="00EB6FD9" w:rsidP="00775E23">
            <w:pPr>
              <w:spacing w:before="120" w:after="120"/>
              <w:jc w:val="both"/>
              <w:rPr>
                <w:rStyle w:val="Enfasigrassetto"/>
                <w:rFonts w:cstheme="minorHAnsi"/>
                <w:i/>
                <w:lang w:val="pt-BR"/>
              </w:rPr>
            </w:pPr>
          </w:p>
        </w:tc>
      </w:tr>
      <w:tr w:rsidR="00775E23" w:rsidRPr="00C11AE7" w14:paraId="51BFAF89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9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44134C" w14:textId="77777777" w:rsidR="00775E23" w:rsidRPr="00C62414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Dados técnicos: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A518D5" w14:textId="77777777" w:rsidR="00775E23" w:rsidRPr="00C62414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Operacional</w:t>
            </w:r>
          </w:p>
        </w:tc>
        <w:tc>
          <w:tcPr>
            <w:tcW w:w="21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B6957E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Comprimento (m)</w:t>
            </w: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91F51E" w14:textId="178147A3" w:rsidR="00775E23" w:rsidRPr="00CD0F02" w:rsidRDefault="00775E23" w:rsidP="00775E23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Profundidade na maré baixa (m)</w:t>
            </w: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42A4FA" w14:textId="19A383E5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lang w:val="pt-PT"/>
              </w:rPr>
              <w:t>Comentários</w:t>
            </w:r>
          </w:p>
        </w:tc>
      </w:tr>
      <w:tr w:rsidR="00775E23" w:rsidRPr="00C11AE7" w14:paraId="3293E16B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BDF4C3" w14:textId="7D40134A" w:rsidR="00775E23" w:rsidRPr="004F629E" w:rsidRDefault="00775E23" w:rsidP="00775E2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Ancoradouro 1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1B90C58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0742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63AD17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F41370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14003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9A7F7D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19A30C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1BF66812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032B77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A76586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599AC9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6D98C9BF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3B9BE3" w14:textId="576E10E0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pt-PT"/>
              </w:rPr>
              <w:t>Ancoradouro 2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7CBFDE5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154822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FD84162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51386D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455466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EE6FC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424E3B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7C260B6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051889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98B0143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F365E5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08FB5540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09023" w14:textId="37369155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pt-PT"/>
              </w:rPr>
              <w:t>Ancoradouro 3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5CB941CE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003179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2649FB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BF11605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10071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E6B71F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00C2376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A1E50CE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0EC7EE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8A7D0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DA2CF3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37D3BB23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022C2D" w14:textId="5C581649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pt-PT"/>
              </w:rPr>
              <w:t>Ancoradouro 4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454C99A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949700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7658F77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3DAF42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031888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79477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B6E3C4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6AEEE57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FA3734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249730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ACDE2A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775E23" w:rsidRPr="00C11AE7" w14:paraId="602FF6BC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15"/>
        </w:trPr>
        <w:tc>
          <w:tcPr>
            <w:tcW w:w="239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F0B4D" w14:textId="6F5E74DE" w:rsidR="00775E23" w:rsidRPr="00C11AE7" w:rsidRDefault="00775E23" w:rsidP="00775E23">
            <w:pPr>
              <w:jc w:val="left"/>
              <w:rPr>
                <w:rFonts w:cstheme="minorHAnsi"/>
                <w:b/>
              </w:rPr>
            </w:pPr>
            <w:r>
              <w:rPr>
                <w:rFonts w:cstheme="minorHAnsi"/>
                <w:lang w:val="pt-PT"/>
              </w:rPr>
              <w:t>Ancoradouro 5</w:t>
            </w:r>
          </w:p>
        </w:tc>
        <w:tc>
          <w:tcPr>
            <w:tcW w:w="153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216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1135"/>
            </w:tblGrid>
            <w:tr w:rsidR="00775E23" w14:paraId="3C3F4CC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283813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215DCB" w14:textId="77777777" w:rsidR="00775E23" w:rsidRPr="00953C85" w:rsidRDefault="00775E23" w:rsidP="00775E23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17FFE6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621641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C0FB83" w14:textId="77777777" w:rsidR="00775E23" w:rsidRDefault="00775E23" w:rsidP="00775E23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C7DAC14" w14:textId="77777777" w:rsidR="00775E23" w:rsidRDefault="00775E23" w:rsidP="00775E23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371ACD5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6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006436" w14:textId="77777777" w:rsidR="00775E23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24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1369E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52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809062" w14:textId="77777777" w:rsidR="00775E23" w:rsidRPr="00C11AE7" w:rsidRDefault="00775E23" w:rsidP="00775E23">
            <w:pPr>
              <w:jc w:val="center"/>
              <w:rPr>
                <w:rFonts w:cstheme="minorHAnsi"/>
                <w:b/>
              </w:rPr>
            </w:pPr>
          </w:p>
        </w:tc>
      </w:tr>
      <w:tr w:rsidR="00A73B90" w:rsidRPr="00CD0F02" w14:paraId="7C3CDA91" w14:textId="77777777" w:rsidTr="00CD0F02">
        <w:trPr>
          <w:trHeight w:val="345"/>
        </w:trPr>
        <w:tc>
          <w:tcPr>
            <w:tcW w:w="36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FD26A4" w14:textId="0D26B500" w:rsidR="00A73B90" w:rsidRPr="00CD0F02" w:rsidRDefault="00A73B90" w:rsidP="00A73B90">
            <w:pPr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Profundidade mínima, estação piloto a ancoradouro</w:t>
            </w:r>
            <w:r w:rsidR="00CD0F02">
              <w:rPr>
                <w:rFonts w:cstheme="minorHAnsi"/>
                <w:b/>
                <w:bCs/>
                <w:lang w:val="pt-PT"/>
              </w:rPr>
              <w:t xml:space="preserve"> </w:t>
            </w:r>
            <w:r>
              <w:rPr>
                <w:rFonts w:cstheme="minorHAnsi"/>
                <w:lang w:val="pt-PT"/>
              </w:rPr>
              <w:t>(maré baixa, metro)</w:t>
            </w: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D27198" w14:textId="5E15897E" w:rsidR="00A73B90" w:rsidRPr="00CD0F02" w:rsidRDefault="00A73B90" w:rsidP="00775E23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B98670" w14:textId="20FA6EEF" w:rsidR="00A73B90" w:rsidRPr="00CD0F02" w:rsidRDefault="00A73B90" w:rsidP="00CD0F02">
            <w:pPr>
              <w:jc w:val="center"/>
              <w:rPr>
                <w:rFonts w:cstheme="minorHAnsi"/>
                <w:b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Outros comentários sobre o porto marítimo (flutuações das marés, efeitos de sazonalidade)</w:t>
            </w:r>
          </w:p>
        </w:tc>
        <w:tc>
          <w:tcPr>
            <w:tcW w:w="5818" w:type="dxa"/>
            <w:gridSpan w:val="7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101764" w14:textId="77777777" w:rsidR="00A73B90" w:rsidRPr="00CD0F02" w:rsidRDefault="00A73B90" w:rsidP="00775E23">
            <w:pPr>
              <w:jc w:val="center"/>
              <w:rPr>
                <w:rFonts w:cstheme="minorHAnsi"/>
                <w:b/>
                <w:lang w:val="pt-BR"/>
              </w:rPr>
            </w:pPr>
          </w:p>
          <w:p w14:paraId="4B5E5056" w14:textId="77777777" w:rsidR="00A73B90" w:rsidRPr="00CD0F02" w:rsidRDefault="00A73B90" w:rsidP="00775E23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A73B90" w:rsidRPr="00CD0F02" w14:paraId="4632599D" w14:textId="77777777" w:rsidTr="00CD0F02">
        <w:trPr>
          <w:trHeight w:val="226"/>
        </w:trPr>
        <w:tc>
          <w:tcPr>
            <w:tcW w:w="36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E03FD1" w14:textId="1F8FDE89" w:rsidR="00A73B90" w:rsidRPr="00CD0F02" w:rsidRDefault="00A73B90" w:rsidP="005A22C0">
            <w:pPr>
              <w:rPr>
                <w:rFonts w:cstheme="minorHAnsi"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 xml:space="preserve">Alcance médio da maré </w:t>
            </w:r>
            <w:r>
              <w:rPr>
                <w:rFonts w:cstheme="minorHAnsi"/>
                <w:lang w:val="pt-PT"/>
              </w:rPr>
              <w:t>(metro)</w:t>
            </w: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FD1642" w14:textId="77777777" w:rsidR="00A73B90" w:rsidRPr="00CD0F02" w:rsidRDefault="00A73B90" w:rsidP="00775E23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2833" w:type="dxa"/>
            <w:gridSpan w:val="6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BB9F2" w14:textId="77777777" w:rsidR="00A73B90" w:rsidRPr="00CD0F02" w:rsidRDefault="00A73B90" w:rsidP="00775E23">
            <w:pPr>
              <w:jc w:val="center"/>
              <w:rPr>
                <w:rFonts w:cstheme="minorHAnsi"/>
                <w:b/>
                <w:lang w:val="pt-BR"/>
              </w:rPr>
            </w:pPr>
          </w:p>
        </w:tc>
        <w:tc>
          <w:tcPr>
            <w:tcW w:w="5818" w:type="dxa"/>
            <w:gridSpan w:val="7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2F9B5" w14:textId="77777777" w:rsidR="00A73B90" w:rsidRPr="00CD0F02" w:rsidRDefault="00A73B90" w:rsidP="00775E23">
            <w:pPr>
              <w:jc w:val="center"/>
              <w:rPr>
                <w:rFonts w:cstheme="minorHAnsi"/>
                <w:b/>
                <w:lang w:val="pt-BR"/>
              </w:rPr>
            </w:pPr>
          </w:p>
        </w:tc>
      </w:tr>
      <w:tr w:rsidR="00777FC3" w:rsidRPr="00F10613" w14:paraId="3810DC19" w14:textId="77777777" w:rsidTr="00AE776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9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7D71F3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Capacidade de manuseamento</w:t>
            </w: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8931B8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Equipamento operacional?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4553C3" w14:textId="77777777" w:rsidR="00777FC3" w:rsidRPr="00A02CAD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Número de unidades operacionais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B1351" w14:textId="77777777" w:rsidR="00777FC3" w:rsidRPr="00F1061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pt-PT"/>
              </w:rPr>
              <w:t>Comentários</w:t>
            </w:r>
          </w:p>
        </w:tc>
      </w:tr>
      <w:tr w:rsidR="00777FC3" w14:paraId="19B296E9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D88478" w14:textId="77777777" w:rsidR="00777FC3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Carga/descarga manual 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41E13A59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25EE430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64AAD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FA52FE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4ED229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78883ECC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E097A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E606A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65AD35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0B744B99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3541526" w14:textId="5EF98917" w:rsidR="00777FC3" w:rsidRDefault="002D20AF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Guindaste de pórtico 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075F4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BC4EF5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2E0C76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A0BD4B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08AC97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6CD3C8C6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2822980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CA51D0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B15208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4A4E2F5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3B9FA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522EB661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179AC7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599A194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(tm)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1D88A14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B35D68A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4B9ED52F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84E083" w14:textId="08A4CAFC" w:rsidR="00B852F6" w:rsidRDefault="00B852F6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Reachstacker, Carregadora superior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381F85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A5B059" w14:textId="77777777" w:rsidR="00B852F6" w:rsidRPr="00953C85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6B06FE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F8351C" w14:textId="77777777" w:rsidR="00B852F6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31A5028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1C209AA4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15EECA6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93D2D" w14:textId="77777777" w:rsidR="00B852F6" w:rsidRPr="00953C85" w:rsidRDefault="00B852F6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E0CB8A6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9146EDB" w14:textId="77777777" w:rsidR="00B852F6" w:rsidRDefault="00B852F6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D8407" w14:textId="77777777" w:rsidR="00B852F6" w:rsidRDefault="00B852F6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04D86ED3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0431B" w14:textId="77777777" w:rsidR="00B852F6" w:rsidRDefault="00B852F6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9EFC97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(tm)</w:t>
            </w:r>
          </w:p>
        </w:tc>
        <w:tc>
          <w:tcPr>
            <w:tcW w:w="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D1FD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5453" w14:textId="0282D12A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413141A9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7654E88" w14:textId="77777777" w:rsidR="00777FC3" w:rsidRDefault="00777FC3" w:rsidP="000D62C4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Empilhador 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2A7194E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48284CE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E2DC507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EC707D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A4482C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62694DDC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4DB8C770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CDCCDC1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CE6757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5F42C2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B90D144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44C7F432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5EFFA34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5E8724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(tm)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F733949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696AC1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777FC3" w14:paraId="6634E464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B0B82E" w14:textId="412BE724" w:rsidR="00777FC3" w:rsidRPr="00CD0F02" w:rsidRDefault="00AD69C3" w:rsidP="000D62C4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lastRenderedPageBreak/>
              <w:t>Guindaste de porto fixo (estacionário/montado em carril)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030E421A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9670A3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6BF255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C8DE7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1CCDC2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550AA2E2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777FC3" w14:paraId="6B62DE57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1794DC" w14:textId="77777777" w:rsidR="00777FC3" w:rsidRPr="00953C85" w:rsidRDefault="00777FC3" w:rsidP="000D62C4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B6892C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B9413D" w14:textId="77777777" w:rsidR="00777FC3" w:rsidRDefault="00777FC3" w:rsidP="000D62C4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089C59" w14:textId="77777777" w:rsidR="00777FC3" w:rsidRDefault="00777FC3" w:rsidP="000D62C4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4AF8B1E8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CDE653" w14:textId="77777777" w:rsidR="00777FC3" w:rsidRDefault="00777FC3" w:rsidP="000D62C4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09DE37" w14:textId="77777777" w:rsidR="00777FC3" w:rsidRDefault="00777FC3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(tm)</w:t>
            </w:r>
          </w:p>
        </w:tc>
        <w:tc>
          <w:tcPr>
            <w:tcW w:w="5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9E9235" w14:textId="77777777" w:rsidR="00777FC3" w:rsidRDefault="00777FC3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5BFE3A" w14:textId="77777777" w:rsidR="00777FC3" w:rsidRDefault="00777FC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6406B3B2" w14:textId="264DC3CD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2AAAB2" w14:textId="4C4F2678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 xml:space="preserve">Guindaste de porto móvel 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46D8E74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DE32462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F7CCE0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7B57DB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4E66C62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0A2E9759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F648A" w14:paraId="5FBB57D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950168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C5C02B" w14:textId="77777777" w:rsidR="003F648A" w:rsidRPr="00953C85" w:rsidRDefault="003F648A" w:rsidP="003F648A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69F4E8" w14:textId="77777777" w:rsidR="003F648A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753568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E54677" w14:textId="77777777" w:rsidR="003F648A" w:rsidRDefault="003F648A" w:rsidP="003F648A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D296F" w14:textId="77777777" w:rsidR="003F648A" w:rsidRDefault="003F648A" w:rsidP="003F648A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3870D60C" w14:textId="02028398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BD06459" w14:textId="3126E9F8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4559E4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(tm)</w:t>
            </w:r>
          </w:p>
        </w:tc>
        <w:tc>
          <w:tcPr>
            <w:tcW w:w="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8966DB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4A689F0" w14:textId="6B7AB381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5FF02DDA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900" w14:textId="4BC851DE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Elevador de grãos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765EC4C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E85012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54B21C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D41A168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D9E653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5C26FA0C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4EFD6FB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E53816A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989E4B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FD7478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69F589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6BB3D5DC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2047F7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75B011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64C8302B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C1BEE72" w14:textId="77777777" w:rsidR="00362823" w:rsidRPr="00CD0F02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PT"/>
              </w:rPr>
              <w:t>MHE de armazém (carrinho de mão, porta-paletes, etc.)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7CD05BD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5734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697549E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961CF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3927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3362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A270DC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606068F3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297629EB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20224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A7194D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8295C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85093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2BA0356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51ECB9E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3532D4B8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A176118" w14:textId="30ADBE8C" w:rsidR="00362823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DF4D625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046A14CA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4485823" w14:textId="65927963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Esteira transportadora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3B1BE16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1037183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A4CF7E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DB8EF24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99974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ABAEDC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041B461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266A09E3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ACC95BF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544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4D62B75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4DFCB2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644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5E426A9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CABEDC0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4D0A14C4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CB921A" w14:textId="77777777" w:rsidR="00362823" w:rsidRDefault="00362823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AB09C54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14:paraId="0150ED89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AC4DCA" w14:textId="53D5307C" w:rsidR="00362823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Equipamento de ensacamento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3681BA9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53337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30FB04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F1ABE3D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588179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0118A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51CA20F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1131385F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362823" w14:paraId="523F903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456963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9DF3175" w14:textId="77777777" w:rsidR="00362823" w:rsidRPr="00953C85" w:rsidRDefault="00362823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7914BE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02831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1DA28E" w14:textId="77777777" w:rsidR="00362823" w:rsidRDefault="00362823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F1D9DB" w14:textId="77777777" w:rsidR="00362823" w:rsidRDefault="00362823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284C3CE6" w14:textId="77777777" w:rsidR="00362823" w:rsidRDefault="00362823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FC919BA" w14:textId="417E1730" w:rsidR="00362823" w:rsidRDefault="00233AD9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N/D</w:t>
            </w:r>
          </w:p>
        </w:tc>
        <w:tc>
          <w:tcPr>
            <w:tcW w:w="5249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0ECA3B4" w14:textId="77777777" w:rsidR="00362823" w:rsidRDefault="00362823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11A6AFFF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B55CA4" w14:textId="09B6E4BE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Camião de estaleiro/trator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13AE0B4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6379277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AB6638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D5028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264252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78D1E4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18FCFC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00AFB814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0436178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89679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F300A1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6BF191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47774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1EE951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9B79F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70359498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2926BB0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1EB4412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(tm)</w:t>
            </w:r>
          </w:p>
        </w:tc>
        <w:tc>
          <w:tcPr>
            <w:tcW w:w="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9F38A9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3A3240" w14:textId="66673F10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B852F6" w14:paraId="4DAB4896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75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BA8EF2" w14:textId="07C4DD9F" w:rsidR="00B852F6" w:rsidRDefault="00B852F6" w:rsidP="00362823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Atrelado de estaleiro</w:t>
            </w:r>
          </w:p>
        </w:tc>
        <w:tc>
          <w:tcPr>
            <w:tcW w:w="172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3967793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712258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832D06D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72D53D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30588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6B77E0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5E2A9BD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0A0AB46E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B852F6" w14:paraId="3D643AF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127397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E7619EC" w14:textId="77777777" w:rsidR="00B852F6" w:rsidRPr="00953C85" w:rsidRDefault="00B852F6" w:rsidP="00362823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3CD2C35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770357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25ACF1" w14:textId="77777777" w:rsidR="00B852F6" w:rsidRDefault="00B852F6" w:rsidP="00362823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D688286" w14:textId="77777777" w:rsidR="00B852F6" w:rsidRDefault="00B852F6" w:rsidP="00362823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>Não</w:t>
                  </w:r>
                </w:p>
              </w:tc>
            </w:tr>
          </w:tbl>
          <w:p w14:paraId="57B8A39F" w14:textId="77777777" w:rsidR="00B852F6" w:rsidRDefault="00B852F6" w:rsidP="00362823">
            <w:pPr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5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69E56C" w14:textId="77777777" w:rsidR="00B852F6" w:rsidRDefault="00B852F6" w:rsidP="00362823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91A6EDD" w14:textId="77777777" w:rsidR="00B852F6" w:rsidRDefault="00B852F6" w:rsidP="00B852F6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Capacidade (tm)</w:t>
            </w:r>
          </w:p>
        </w:tc>
        <w:tc>
          <w:tcPr>
            <w:tcW w:w="5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1BE62F" w14:textId="77777777" w:rsidR="00B852F6" w:rsidRDefault="00B852F6" w:rsidP="00B852F6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935832" w14:textId="22699F8B" w:rsidR="00B852F6" w:rsidRDefault="00B852F6" w:rsidP="00B852F6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</w:p>
        </w:tc>
      </w:tr>
      <w:tr w:rsidR="00362823" w:rsidRPr="00CD0F02" w14:paraId="01150DFB" w14:textId="77777777" w:rsidTr="00CD0F02">
        <w:trPr>
          <w:trHeight w:val="1265"/>
        </w:trPr>
        <w:tc>
          <w:tcPr>
            <w:tcW w:w="2546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77DA58" w14:textId="085FEEF3" w:rsidR="00362823" w:rsidRPr="00CD0F02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  <w:lang w:val="pt-BR"/>
              </w:rPr>
            </w:pPr>
            <w:r>
              <w:rPr>
                <w:b/>
                <w:bCs/>
                <w:color w:val="000000"/>
                <w:lang w:val="pt-PT"/>
              </w:rPr>
              <w:t xml:space="preserve">Outros </w:t>
            </w:r>
            <w:r w:rsidR="00CD0F02">
              <w:rPr>
                <w:b/>
                <w:bCs/>
                <w:color w:val="000000"/>
                <w:lang w:val="pt-PT"/>
              </w:rPr>
              <w:t>comentários sobre</w:t>
            </w:r>
            <w:r>
              <w:rPr>
                <w:b/>
                <w:bCs/>
                <w:lang w:val="pt-PT"/>
              </w:rPr>
              <w:t xml:space="preserve"> a capacidade de manipulação</w:t>
            </w:r>
            <w:r>
              <w:rPr>
                <w:lang w:val="pt-PT"/>
              </w:rPr>
              <w:t>:</w:t>
            </w:r>
          </w:p>
        </w:tc>
        <w:tc>
          <w:tcPr>
            <w:tcW w:w="12201" w:type="dxa"/>
            <w:gridSpan w:val="21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1A2BF4" w14:textId="7B60F3DA" w:rsidR="00362823" w:rsidRPr="00CD0F02" w:rsidRDefault="00362823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  <w:lang w:val="pt-BR"/>
              </w:rPr>
            </w:pPr>
          </w:p>
        </w:tc>
      </w:tr>
      <w:tr w:rsidR="0047388C" w:rsidRPr="00DF1CBC" w14:paraId="391867FA" w14:textId="77777777" w:rsidTr="000D62C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5"/>
        </w:trPr>
        <w:tc>
          <w:tcPr>
            <w:tcW w:w="368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C4A851" w14:textId="77777777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Tipo de armazenamento</w:t>
            </w:r>
          </w:p>
        </w:tc>
        <w:tc>
          <w:tcPr>
            <w:tcW w:w="326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617C335" w14:textId="3810BFC3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Capacidades estimadas</w:t>
            </w: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9F309B" w14:textId="525A5263" w:rsidR="0047388C" w:rsidRPr="00DF1CBC" w:rsidRDefault="0047388C" w:rsidP="000D62C4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Comentários</w:t>
            </w:r>
          </w:p>
        </w:tc>
      </w:tr>
      <w:tr w:rsidR="00C02505" w:rsidRPr="007B2630" w14:paraId="65568309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5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859A81A" w14:textId="66E495D5" w:rsidR="00C02505" w:rsidRPr="00DF1CBC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pt-PT"/>
              </w:rPr>
              <w:t>Pátio de contentores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C02505" w14:paraId="5726E615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92D5D3" w14:textId="77777777" w:rsidR="00C02505" w:rsidRPr="00953C85" w:rsidRDefault="00C02505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21B42D" w14:textId="77777777" w:rsidR="00C02505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60A08DA" w14:textId="77777777" w:rsidR="00C02505" w:rsidRDefault="00C02505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025941" w14:textId="77777777" w:rsidR="00C02505" w:rsidRDefault="00C02505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0A559ACF" w14:textId="77777777" w:rsidR="00C02505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120AF40" w14:textId="42395D6E" w:rsidR="00C02505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Número de TEU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B488044" w14:textId="77777777" w:rsidR="00C02505" w:rsidRPr="007B2630" w:rsidRDefault="00C02505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EFD8A2" w14:textId="0C999728" w:rsidR="00C02505" w:rsidRPr="007B2630" w:rsidRDefault="00C02505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0F3873AA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EDD559" w14:textId="0B50094C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pt-PT"/>
              </w:rPr>
              <w:t>Conexões de refrigeração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5ADFD4E4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1E9272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4E4F475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830C90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485C4E8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57F71C26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FFB82B" w14:textId="427E7DA6" w:rsidR="0047388C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Número de conexões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02FF708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64925B6" w14:textId="65253A06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00024A2A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00EFBFB" w14:textId="290367C6" w:rsidR="0047388C" w:rsidRPr="00DF1CBC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pt-PT"/>
              </w:rPr>
              <w:t>Instalações de silo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14:paraId="17BCBBC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2B34D68" w14:textId="77777777" w:rsidR="00233AD9" w:rsidRPr="00953C85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AD6D7D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F4E4507" w14:textId="77777777" w:rsidR="00233AD9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BAF7AE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69E5B202" w14:textId="77777777" w:rsidR="0047388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BEAF129" w14:textId="7F5F23E2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Espaço estimado (tm)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84C5C08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F328417" w14:textId="2EE2A7CE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15B1DDBF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CEA7BF7" w14:textId="167ABC29" w:rsidR="0047388C" w:rsidRPr="00DF1CBC" w:rsidRDefault="0047388C" w:rsidP="008D1E9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Armazém coberto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233AD9" w14:paraId="4A6E7C42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D16F" w14:textId="77777777" w:rsidR="00233AD9" w:rsidRPr="00953C85" w:rsidRDefault="00233AD9" w:rsidP="00233AD9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DC6A36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E3801F" w14:textId="77777777" w:rsidR="00233AD9" w:rsidRDefault="00233AD9" w:rsidP="00233AD9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B6EB51" w14:textId="77777777" w:rsidR="00233AD9" w:rsidRDefault="00233AD9" w:rsidP="00233AD9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AA2A7B1" w14:textId="77777777" w:rsidR="0047388C" w:rsidRDefault="0047388C" w:rsidP="000D62C4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D081FF8" w14:textId="6A90174A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Espaço estimado (m</w:t>
            </w:r>
            <w:r>
              <w:rPr>
                <w:rFonts w:cstheme="minorHAnsi"/>
                <w:vertAlign w:val="superscript"/>
                <w:lang w:val="pt-PT"/>
              </w:rPr>
              <w:t>2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F50DCD9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F51CD" w14:textId="7E37D770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217A5CED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3B9EB3F" w14:textId="77777777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Entreposto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2CB7C3C8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E8282FE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E7F91B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4C4871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683E368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0DE8F93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536AB8F" w14:textId="1EB8240B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Espaço estimado (m</w:t>
            </w:r>
            <w:r>
              <w:rPr>
                <w:rFonts w:cstheme="minorHAnsi"/>
                <w:vertAlign w:val="superscript"/>
                <w:lang w:val="pt-PT"/>
              </w:rPr>
              <w:t>2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DABF2C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D60466B" w14:textId="66ABF4C9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47388C" w:rsidRPr="007B2630" w14:paraId="12A49DA8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E4BB2DB" w14:textId="77777777" w:rsidR="0047388C" w:rsidRPr="00DF1CB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Controlo de climatização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47388C" w14:paraId="3E82497D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1975B1" w14:textId="77777777" w:rsidR="0047388C" w:rsidRPr="00953C85" w:rsidRDefault="0047388C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4E424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C70EE93" w14:textId="77777777" w:rsidR="0047388C" w:rsidRDefault="0047388C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7D71C4" w14:textId="77777777" w:rsidR="0047388C" w:rsidRDefault="0047388C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274A1FB9" w14:textId="77777777" w:rsidR="0047388C" w:rsidRDefault="0047388C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AFB17B" w14:textId="0E37606E" w:rsidR="0047388C" w:rsidRPr="00C11AE7" w:rsidRDefault="0047388C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Espaço estimado (m</w:t>
            </w:r>
            <w:r>
              <w:rPr>
                <w:rFonts w:cstheme="minorHAnsi"/>
                <w:vertAlign w:val="superscript"/>
                <w:lang w:val="pt-PT"/>
              </w:rPr>
              <w:t>2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43B3F47" w14:textId="77777777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801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C389B25" w14:textId="65A4F441" w:rsidR="0047388C" w:rsidRPr="007B2630" w:rsidRDefault="0047388C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DA7817" w:rsidRPr="007B2630" w14:paraId="55EC89C7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7"/>
        </w:trPr>
        <w:tc>
          <w:tcPr>
            <w:tcW w:w="212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40E6E2" w14:textId="0DB144E0" w:rsidR="00DA7817" w:rsidRPr="00DF1CBC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 xml:space="preserve">Armazenamento a frio </w:t>
            </w:r>
          </w:p>
        </w:tc>
        <w:tc>
          <w:tcPr>
            <w:tcW w:w="156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DA7817" w14:paraId="27535481" w14:textId="77777777" w:rsidTr="000D62C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4E6566C" w14:textId="77777777" w:rsidR="00DA7817" w:rsidRPr="00953C85" w:rsidRDefault="00DA7817" w:rsidP="000D62C4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38E63C5" w14:textId="77777777" w:rsidR="00DA7817" w:rsidRDefault="00DA7817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Sim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896640B" w14:textId="77777777" w:rsidR="00DA7817" w:rsidRDefault="00DA7817" w:rsidP="000D62C4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pt-PT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C88CDFD" w14:textId="77777777" w:rsidR="00DA7817" w:rsidRDefault="00DA7817" w:rsidP="000D62C4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pt-PT"/>
                    </w:rPr>
                    <w:t xml:space="preserve"> Não</w:t>
                  </w:r>
                </w:p>
              </w:tc>
            </w:tr>
          </w:tbl>
          <w:p w14:paraId="42DD9A6D" w14:textId="77777777" w:rsidR="00DA7817" w:rsidRDefault="00DA7817" w:rsidP="000D62C4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7A1EF7" w14:textId="59E05D61" w:rsidR="00DA7817" w:rsidRPr="00C11AE7" w:rsidRDefault="00DA7817" w:rsidP="0047388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pt-PT"/>
              </w:rPr>
              <w:t>Espaço estimado (m</w:t>
            </w:r>
            <w:r>
              <w:rPr>
                <w:rFonts w:cstheme="minorHAnsi"/>
                <w:vertAlign w:val="superscript"/>
                <w:lang w:val="pt-PT"/>
              </w:rPr>
              <w:t>2</w:t>
            </w:r>
            <w:r>
              <w:rPr>
                <w:rFonts w:cstheme="minorHAnsi"/>
                <w:lang w:val="pt-PT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FA3FF7" w14:textId="5813F59C" w:rsidR="00DA7817" w:rsidRPr="0064098C" w:rsidRDefault="00DA7817" w:rsidP="000D62C4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E4D76B" w14:textId="145F3879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Temperatura mínima (c)</w:t>
            </w:r>
          </w:p>
        </w:tc>
        <w:tc>
          <w:tcPr>
            <w:tcW w:w="99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86072E" w14:textId="2EA5CBA3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290C19" w14:textId="31034FCF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pt-PT"/>
              </w:rPr>
              <w:t>Temperatura máxima (c)</w:t>
            </w:r>
          </w:p>
        </w:tc>
        <w:tc>
          <w:tcPr>
            <w:tcW w:w="959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07224" w14:textId="77777777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8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C1E7F6" w14:textId="60010DA1" w:rsidR="00DA7817" w:rsidRPr="007B2630" w:rsidRDefault="00DA7817" w:rsidP="000D62C4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362823" w:rsidRPr="00CD0F02" w14:paraId="43066FDB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"/>
        </w:trPr>
        <w:tc>
          <w:tcPr>
            <w:tcW w:w="2124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DFABBE" w14:textId="77777777" w:rsidR="00362823" w:rsidRPr="00C05DDC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 xml:space="preserve">Segurança:          </w:t>
            </w:r>
          </w:p>
        </w:tc>
        <w:tc>
          <w:tcPr>
            <w:tcW w:w="12623" w:type="dxa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C41D4" w14:textId="77777777" w:rsidR="00362823" w:rsidRPr="00CD0F02" w:rsidRDefault="00000000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Vedação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Guardas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Luz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Procedimentos de alerta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Camião de bombeiros/equipa de combate a incêndio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>Comunicações</w:t>
            </w:r>
          </w:p>
        </w:tc>
      </w:tr>
      <w:tr w:rsidR="00362823" w:rsidRPr="00FE1A81" w14:paraId="5012CB82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1"/>
        </w:trPr>
        <w:tc>
          <w:tcPr>
            <w:tcW w:w="2124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62E063" w14:textId="77777777" w:rsidR="00362823" w:rsidRPr="00CD0F02" w:rsidRDefault="00362823" w:rsidP="00362823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pt-BR"/>
              </w:rPr>
            </w:pPr>
          </w:p>
        </w:tc>
        <w:tc>
          <w:tcPr>
            <w:tcW w:w="1695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EE9AD6" w14:textId="77777777" w:rsidR="00362823" w:rsidRPr="00683ADB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Outros comentários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val="pt-PT"/>
              </w:rPr>
              <w:t xml:space="preserve">: </w:t>
            </w:r>
          </w:p>
        </w:tc>
        <w:tc>
          <w:tcPr>
            <w:tcW w:w="10928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473040" w14:textId="1174F52E" w:rsidR="00362823" w:rsidRDefault="00362823" w:rsidP="00362823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62823" w:rsidRPr="00CD0F02" w14:paraId="692D41B5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43"/>
        </w:trPr>
        <w:tc>
          <w:tcPr>
            <w:tcW w:w="26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43723C" w14:textId="0D4130DF" w:rsidR="00362823" w:rsidRPr="00CD0F02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lastRenderedPageBreak/>
              <w:t>Acesso rodoviário ao porto marítimo:</w:t>
            </w:r>
          </w:p>
        </w:tc>
        <w:tc>
          <w:tcPr>
            <w:tcW w:w="12073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482636E" w14:textId="77777777" w:rsidR="00362823" w:rsidRPr="00CD0F02" w:rsidRDefault="00000000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5454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Impossível   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74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Dependente do tempo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52729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Necessita de reabilitação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67633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>Bom</w:t>
            </w:r>
          </w:p>
        </w:tc>
      </w:tr>
      <w:tr w:rsidR="00362823" w:rsidRPr="00CD0F02" w14:paraId="1B59FA74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9"/>
        </w:trPr>
        <w:tc>
          <w:tcPr>
            <w:tcW w:w="26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3EB94A" w14:textId="75E636F4" w:rsidR="00362823" w:rsidRPr="00CD0F02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Acesso ferroviário ao porto marítimo:</w:t>
            </w:r>
          </w:p>
        </w:tc>
        <w:tc>
          <w:tcPr>
            <w:tcW w:w="12073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E88598" w14:textId="31E2AB48" w:rsidR="00362823" w:rsidRPr="00CD0F02" w:rsidRDefault="00000000" w:rsidP="00362823">
            <w:pPr>
              <w:tabs>
                <w:tab w:val="left" w:pos="2977"/>
              </w:tabs>
              <w:jc w:val="left"/>
              <w:rPr>
                <w:rFonts w:cstheme="minorHAnsi"/>
                <w:lang w:val="pt-BR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76896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Impossível   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59701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Dependente do tempo    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78218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 xml:space="preserve">Necessita de reabilitação                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1722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7005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pt-PT"/>
                  </w:rPr>
                  <w:t>☐</w:t>
                </w:r>
              </w:sdtContent>
            </w:sdt>
            <w:r w:rsidR="00D57005">
              <w:rPr>
                <w:rFonts w:eastAsia="MS Gothic" w:cs="Arial"/>
                <w:sz w:val="24"/>
                <w:szCs w:val="20"/>
                <w:lang w:val="pt-PT"/>
              </w:rPr>
              <w:t xml:space="preserve">  </w:t>
            </w:r>
            <w:r w:rsidR="00D57005">
              <w:rPr>
                <w:rFonts w:eastAsia="MS Gothic" w:cs="Arial"/>
                <w:lang w:val="pt-PT"/>
              </w:rPr>
              <w:t>Bom</w:t>
            </w:r>
          </w:p>
        </w:tc>
      </w:tr>
      <w:tr w:rsidR="00362823" w:rsidRPr="00CD0F02" w14:paraId="283B50DE" w14:textId="77777777" w:rsidTr="00CD0F0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8"/>
        </w:trPr>
        <w:tc>
          <w:tcPr>
            <w:tcW w:w="26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F0BF2A" w14:textId="6279807B" w:rsidR="00362823" w:rsidRPr="00CD0F02" w:rsidRDefault="00362823" w:rsidP="00362823">
            <w:pPr>
              <w:tabs>
                <w:tab w:val="left" w:pos="2977"/>
              </w:tabs>
              <w:jc w:val="left"/>
              <w:rPr>
                <w:rFonts w:cstheme="minorHAnsi"/>
                <w:b/>
                <w:bCs/>
                <w:iCs/>
                <w:color w:val="000000"/>
                <w:lang w:val="pt-BR"/>
              </w:rPr>
            </w:pPr>
            <w:r>
              <w:rPr>
                <w:rFonts w:cstheme="minorHAnsi"/>
                <w:b/>
                <w:bCs/>
                <w:lang w:val="pt-PT"/>
              </w:rPr>
              <w:t>Descrever quaisquer restrições de acesso de veículos:</w:t>
            </w:r>
          </w:p>
        </w:tc>
        <w:tc>
          <w:tcPr>
            <w:tcW w:w="12073" w:type="dxa"/>
            <w:gridSpan w:val="2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E28CAA" w14:textId="77777777" w:rsidR="00362823" w:rsidRPr="00CD0F02" w:rsidRDefault="00362823" w:rsidP="00362823">
            <w:pPr>
              <w:tabs>
                <w:tab w:val="left" w:pos="2977"/>
              </w:tabs>
              <w:rPr>
                <w:rFonts w:cstheme="minorHAnsi"/>
                <w:lang w:val="pt-BR"/>
              </w:rPr>
            </w:pPr>
          </w:p>
        </w:tc>
      </w:tr>
      <w:tr w:rsidR="000D62C4" w:rsidRPr="00C11AE7" w14:paraId="1998F95F" w14:textId="77777777" w:rsidTr="00CD0F02">
        <w:trPr>
          <w:trHeight w:val="784"/>
        </w:trPr>
        <w:tc>
          <w:tcPr>
            <w:tcW w:w="17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00A205" w14:textId="00EE2591" w:rsidR="000D62C4" w:rsidRP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pt-PT"/>
              </w:rPr>
              <w:t>Outros comentários gerais:</w:t>
            </w:r>
          </w:p>
          <w:p w14:paraId="325442CE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5A0B903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56FD45A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61E68E71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1FE15C81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rPr>
                <w:rFonts w:cstheme="minorHAnsi"/>
                <w:b/>
                <w:i/>
                <w:color w:val="000000"/>
              </w:rPr>
            </w:pPr>
          </w:p>
        </w:tc>
        <w:tc>
          <w:tcPr>
            <w:tcW w:w="13047" w:type="dxa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8FD08F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5F40BCD0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  <w:p w14:paraId="42F05927" w14:textId="77777777" w:rsidR="000D62C4" w:rsidRDefault="000D62C4" w:rsidP="00362823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/>
                <w:color w:val="000000"/>
              </w:rPr>
            </w:pPr>
          </w:p>
        </w:tc>
      </w:tr>
    </w:tbl>
    <w:p w14:paraId="07349C0F" w14:textId="77777777" w:rsidR="00091836" w:rsidRPr="00C70F60" w:rsidRDefault="00091836" w:rsidP="00797ACA">
      <w:pPr>
        <w:spacing w:after="0"/>
        <w:rPr>
          <w:rFonts w:cstheme="minorHAnsi"/>
          <w:color w:val="7F7F7F" w:themeColor="text1" w:themeTint="80"/>
        </w:rPr>
      </w:pPr>
    </w:p>
    <w:sectPr w:rsidR="00091836" w:rsidRPr="00C70F60" w:rsidSect="00AE4754">
      <w:type w:val="continuous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AB5D" w14:textId="77777777" w:rsidR="00C033C3" w:rsidRDefault="00C033C3" w:rsidP="00593B0D">
      <w:pPr>
        <w:spacing w:after="0" w:line="240" w:lineRule="auto"/>
      </w:pPr>
      <w:r>
        <w:separator/>
      </w:r>
    </w:p>
  </w:endnote>
  <w:endnote w:type="continuationSeparator" w:id="0">
    <w:p w14:paraId="31BC9CCC" w14:textId="77777777" w:rsidR="00C033C3" w:rsidRDefault="00C033C3" w:rsidP="00593B0D">
      <w:pPr>
        <w:spacing w:after="0" w:line="240" w:lineRule="auto"/>
      </w:pPr>
      <w:r>
        <w:continuationSeparator/>
      </w:r>
    </w:p>
  </w:endnote>
  <w:endnote w:type="continuationNotice" w:id="1">
    <w:p w14:paraId="1CD0AECE" w14:textId="77777777" w:rsidR="00C033C3" w:rsidRDefault="00C033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A650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pt-PT"/>
      </w:rPr>
      <w:drawing>
        <wp:anchor distT="0" distB="0" distL="114300" distR="114300" simplePos="0" relativeHeight="251658240" behindDoc="1" locked="0" layoutInCell="1" allowOverlap="1" wp14:anchorId="4CBB168F" wp14:editId="405D56DF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P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FD17C" w14:textId="77777777" w:rsidR="00C70F60" w:rsidRDefault="00C70F60">
    <w:pPr>
      <w:pStyle w:val="Pidipagina"/>
    </w:pPr>
    <w:r>
      <w:rPr>
        <w:noProof/>
        <w:lang w:val="pt-PT"/>
      </w:rPr>
      <w:drawing>
        <wp:anchor distT="0" distB="0" distL="114300" distR="114300" simplePos="0" relativeHeight="251658241" behindDoc="1" locked="0" layoutInCell="1" allowOverlap="1" wp14:anchorId="4CBB168F" wp14:editId="405D56DF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A03F" w14:textId="77777777" w:rsidR="00C033C3" w:rsidRDefault="00C033C3" w:rsidP="00593B0D">
      <w:pPr>
        <w:spacing w:after="0" w:line="240" w:lineRule="auto"/>
      </w:pPr>
      <w:r>
        <w:separator/>
      </w:r>
    </w:p>
  </w:footnote>
  <w:footnote w:type="continuationSeparator" w:id="0">
    <w:p w14:paraId="3C1CE243" w14:textId="77777777" w:rsidR="00C033C3" w:rsidRDefault="00C033C3" w:rsidP="00593B0D">
      <w:pPr>
        <w:spacing w:after="0" w:line="240" w:lineRule="auto"/>
      </w:pPr>
      <w:r>
        <w:continuationSeparator/>
      </w:r>
    </w:p>
  </w:footnote>
  <w:footnote w:type="continuationNotice" w:id="1">
    <w:p w14:paraId="79993557" w14:textId="77777777" w:rsidR="00C033C3" w:rsidRDefault="00C033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33850163">
    <w:abstractNumId w:val="6"/>
  </w:num>
  <w:num w:numId="2" w16cid:durableId="1026909044">
    <w:abstractNumId w:val="7"/>
  </w:num>
  <w:num w:numId="3" w16cid:durableId="1653555621">
    <w:abstractNumId w:val="17"/>
  </w:num>
  <w:num w:numId="4" w16cid:durableId="589317771">
    <w:abstractNumId w:val="1"/>
  </w:num>
  <w:num w:numId="5" w16cid:durableId="744882476">
    <w:abstractNumId w:val="11"/>
  </w:num>
  <w:num w:numId="6" w16cid:durableId="1793792006">
    <w:abstractNumId w:val="10"/>
  </w:num>
  <w:num w:numId="7" w16cid:durableId="212547108">
    <w:abstractNumId w:val="12"/>
  </w:num>
  <w:num w:numId="8" w16cid:durableId="155848946">
    <w:abstractNumId w:val="0"/>
  </w:num>
  <w:num w:numId="9" w16cid:durableId="1261446003">
    <w:abstractNumId w:val="5"/>
  </w:num>
  <w:num w:numId="10" w16cid:durableId="108938539">
    <w:abstractNumId w:val="18"/>
  </w:num>
  <w:num w:numId="11" w16cid:durableId="1770662305">
    <w:abstractNumId w:val="15"/>
  </w:num>
  <w:num w:numId="12" w16cid:durableId="892694439">
    <w:abstractNumId w:val="4"/>
  </w:num>
  <w:num w:numId="13" w16cid:durableId="1332365960">
    <w:abstractNumId w:val="16"/>
  </w:num>
  <w:num w:numId="14" w16cid:durableId="461651887">
    <w:abstractNumId w:val="8"/>
  </w:num>
  <w:num w:numId="15" w16cid:durableId="811946545">
    <w:abstractNumId w:val="9"/>
  </w:num>
  <w:num w:numId="16" w16cid:durableId="891692448">
    <w:abstractNumId w:val="14"/>
  </w:num>
  <w:num w:numId="17" w16cid:durableId="2090535512">
    <w:abstractNumId w:val="2"/>
  </w:num>
  <w:num w:numId="18" w16cid:durableId="1278679544">
    <w:abstractNumId w:val="3"/>
  </w:num>
  <w:num w:numId="19" w16cid:durableId="8095109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4D13"/>
    <w:rsid w:val="0005081B"/>
    <w:rsid w:val="0007125C"/>
    <w:rsid w:val="0007684E"/>
    <w:rsid w:val="00086B05"/>
    <w:rsid w:val="00091836"/>
    <w:rsid w:val="000A38C3"/>
    <w:rsid w:val="000A7928"/>
    <w:rsid w:val="000B611D"/>
    <w:rsid w:val="000C3E95"/>
    <w:rsid w:val="000D62C4"/>
    <w:rsid w:val="0010342A"/>
    <w:rsid w:val="00133C6D"/>
    <w:rsid w:val="00173E45"/>
    <w:rsid w:val="00175993"/>
    <w:rsid w:val="00193AC2"/>
    <w:rsid w:val="001970ED"/>
    <w:rsid w:val="001C52BD"/>
    <w:rsid w:val="001E2B82"/>
    <w:rsid w:val="001E5534"/>
    <w:rsid w:val="001F48B8"/>
    <w:rsid w:val="0020602F"/>
    <w:rsid w:val="00233AD9"/>
    <w:rsid w:val="00235201"/>
    <w:rsid w:val="00253C90"/>
    <w:rsid w:val="002B006D"/>
    <w:rsid w:val="002C38C6"/>
    <w:rsid w:val="002D20AF"/>
    <w:rsid w:val="002E5951"/>
    <w:rsid w:val="002F57F7"/>
    <w:rsid w:val="002F6D29"/>
    <w:rsid w:val="003072C8"/>
    <w:rsid w:val="00312F19"/>
    <w:rsid w:val="00323262"/>
    <w:rsid w:val="00344E21"/>
    <w:rsid w:val="003518F1"/>
    <w:rsid w:val="0035308A"/>
    <w:rsid w:val="00362823"/>
    <w:rsid w:val="0036504F"/>
    <w:rsid w:val="003820A9"/>
    <w:rsid w:val="003877A3"/>
    <w:rsid w:val="00396271"/>
    <w:rsid w:val="003A2717"/>
    <w:rsid w:val="003B261F"/>
    <w:rsid w:val="003B5FD4"/>
    <w:rsid w:val="003C6C90"/>
    <w:rsid w:val="003C766D"/>
    <w:rsid w:val="003D396D"/>
    <w:rsid w:val="003F648A"/>
    <w:rsid w:val="00430A90"/>
    <w:rsid w:val="004341F9"/>
    <w:rsid w:val="004446F5"/>
    <w:rsid w:val="00454B79"/>
    <w:rsid w:val="00460A6F"/>
    <w:rsid w:val="004620B6"/>
    <w:rsid w:val="00471DD8"/>
    <w:rsid w:val="0047388C"/>
    <w:rsid w:val="00485E01"/>
    <w:rsid w:val="004C3916"/>
    <w:rsid w:val="004E09CA"/>
    <w:rsid w:val="00500590"/>
    <w:rsid w:val="005078A7"/>
    <w:rsid w:val="00544515"/>
    <w:rsid w:val="0055160F"/>
    <w:rsid w:val="005576F4"/>
    <w:rsid w:val="005647B5"/>
    <w:rsid w:val="00574179"/>
    <w:rsid w:val="00593B0D"/>
    <w:rsid w:val="00595810"/>
    <w:rsid w:val="005A22C0"/>
    <w:rsid w:val="005B6880"/>
    <w:rsid w:val="005D6BF0"/>
    <w:rsid w:val="005F02FB"/>
    <w:rsid w:val="005F51C6"/>
    <w:rsid w:val="0060578C"/>
    <w:rsid w:val="00611587"/>
    <w:rsid w:val="006312B9"/>
    <w:rsid w:val="00632718"/>
    <w:rsid w:val="00640034"/>
    <w:rsid w:val="00660AF5"/>
    <w:rsid w:val="0066318C"/>
    <w:rsid w:val="00680778"/>
    <w:rsid w:val="00683ADB"/>
    <w:rsid w:val="00686A6D"/>
    <w:rsid w:val="00687BEA"/>
    <w:rsid w:val="00695D77"/>
    <w:rsid w:val="006A6C1C"/>
    <w:rsid w:val="006A7B01"/>
    <w:rsid w:val="006A7D74"/>
    <w:rsid w:val="006B4200"/>
    <w:rsid w:val="006C5AB9"/>
    <w:rsid w:val="006D1D25"/>
    <w:rsid w:val="006D4437"/>
    <w:rsid w:val="007026C4"/>
    <w:rsid w:val="007123DA"/>
    <w:rsid w:val="00715625"/>
    <w:rsid w:val="00741178"/>
    <w:rsid w:val="00775E23"/>
    <w:rsid w:val="00777FC3"/>
    <w:rsid w:val="00797ACA"/>
    <w:rsid w:val="007A23A7"/>
    <w:rsid w:val="007C04B8"/>
    <w:rsid w:val="007C2DE7"/>
    <w:rsid w:val="007C6C07"/>
    <w:rsid w:val="007D1A7D"/>
    <w:rsid w:val="007D6B5D"/>
    <w:rsid w:val="008337AE"/>
    <w:rsid w:val="0083440E"/>
    <w:rsid w:val="00881DB2"/>
    <w:rsid w:val="00882D91"/>
    <w:rsid w:val="00884292"/>
    <w:rsid w:val="008844BA"/>
    <w:rsid w:val="008B70B1"/>
    <w:rsid w:val="008D1E9C"/>
    <w:rsid w:val="008D5459"/>
    <w:rsid w:val="008E6E28"/>
    <w:rsid w:val="00912B2D"/>
    <w:rsid w:val="00921A94"/>
    <w:rsid w:val="00922B6E"/>
    <w:rsid w:val="009358EA"/>
    <w:rsid w:val="00956334"/>
    <w:rsid w:val="009A06DD"/>
    <w:rsid w:val="009B35CF"/>
    <w:rsid w:val="009C1F7A"/>
    <w:rsid w:val="009E16FC"/>
    <w:rsid w:val="009E35BE"/>
    <w:rsid w:val="009E43E3"/>
    <w:rsid w:val="009F1C4A"/>
    <w:rsid w:val="00A15FBD"/>
    <w:rsid w:val="00A2472D"/>
    <w:rsid w:val="00A25742"/>
    <w:rsid w:val="00A42E45"/>
    <w:rsid w:val="00A479E2"/>
    <w:rsid w:val="00A61C12"/>
    <w:rsid w:val="00A67878"/>
    <w:rsid w:val="00A73B90"/>
    <w:rsid w:val="00A73F1D"/>
    <w:rsid w:val="00A86CA9"/>
    <w:rsid w:val="00AB3130"/>
    <w:rsid w:val="00AC2CA2"/>
    <w:rsid w:val="00AC578B"/>
    <w:rsid w:val="00AD69C3"/>
    <w:rsid w:val="00AE4754"/>
    <w:rsid w:val="00AE7766"/>
    <w:rsid w:val="00AF3E63"/>
    <w:rsid w:val="00B30C03"/>
    <w:rsid w:val="00B3347A"/>
    <w:rsid w:val="00B3405E"/>
    <w:rsid w:val="00B659D1"/>
    <w:rsid w:val="00B852F6"/>
    <w:rsid w:val="00B85720"/>
    <w:rsid w:val="00B939B3"/>
    <w:rsid w:val="00BA0FFB"/>
    <w:rsid w:val="00BB2DC2"/>
    <w:rsid w:val="00BC0FED"/>
    <w:rsid w:val="00BC2C55"/>
    <w:rsid w:val="00BF2282"/>
    <w:rsid w:val="00C02505"/>
    <w:rsid w:val="00C033C3"/>
    <w:rsid w:val="00C06000"/>
    <w:rsid w:val="00C11AE7"/>
    <w:rsid w:val="00C1229A"/>
    <w:rsid w:val="00C324F7"/>
    <w:rsid w:val="00C42BE3"/>
    <w:rsid w:val="00C6042F"/>
    <w:rsid w:val="00C611C4"/>
    <w:rsid w:val="00C63670"/>
    <w:rsid w:val="00C70F60"/>
    <w:rsid w:val="00C834D5"/>
    <w:rsid w:val="00C87031"/>
    <w:rsid w:val="00C87F23"/>
    <w:rsid w:val="00C94FDF"/>
    <w:rsid w:val="00CA0AB6"/>
    <w:rsid w:val="00CA6720"/>
    <w:rsid w:val="00CA7791"/>
    <w:rsid w:val="00CB5F38"/>
    <w:rsid w:val="00CD0F02"/>
    <w:rsid w:val="00CF38A9"/>
    <w:rsid w:val="00D045BF"/>
    <w:rsid w:val="00D1509B"/>
    <w:rsid w:val="00D33AD0"/>
    <w:rsid w:val="00D361EA"/>
    <w:rsid w:val="00D36A28"/>
    <w:rsid w:val="00D411A0"/>
    <w:rsid w:val="00D46CC6"/>
    <w:rsid w:val="00D5413E"/>
    <w:rsid w:val="00D54A5F"/>
    <w:rsid w:val="00D57005"/>
    <w:rsid w:val="00D81534"/>
    <w:rsid w:val="00D918E0"/>
    <w:rsid w:val="00DA596C"/>
    <w:rsid w:val="00DA7817"/>
    <w:rsid w:val="00DC3D51"/>
    <w:rsid w:val="00DC59C5"/>
    <w:rsid w:val="00DD55FD"/>
    <w:rsid w:val="00DE4AF4"/>
    <w:rsid w:val="00E01B02"/>
    <w:rsid w:val="00E129B8"/>
    <w:rsid w:val="00E1744F"/>
    <w:rsid w:val="00E21FC5"/>
    <w:rsid w:val="00E33BBB"/>
    <w:rsid w:val="00E55B1F"/>
    <w:rsid w:val="00E60FA0"/>
    <w:rsid w:val="00EA4125"/>
    <w:rsid w:val="00EB6FD9"/>
    <w:rsid w:val="00ED0F5E"/>
    <w:rsid w:val="00EF1595"/>
    <w:rsid w:val="00EF186A"/>
    <w:rsid w:val="00F16A3D"/>
    <w:rsid w:val="00F270E5"/>
    <w:rsid w:val="00F47ADB"/>
    <w:rsid w:val="00F51691"/>
    <w:rsid w:val="00F56E96"/>
    <w:rsid w:val="00F570C8"/>
    <w:rsid w:val="00F57562"/>
    <w:rsid w:val="00F853B2"/>
    <w:rsid w:val="00FA290E"/>
    <w:rsid w:val="00FC3242"/>
    <w:rsid w:val="00FD499B"/>
    <w:rsid w:val="00FE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01256"/>
  <w15:docId w15:val="{E83739B2-3A29-4384-8097-09F74C46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3D3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3D4FE-8072-4882-98DA-559F1A73E6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BEE4A2-623A-47D5-8A9F-ACDDFE38835C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3.xml><?xml version="1.0" encoding="utf-8"?>
<ds:datastoreItem xmlns:ds="http://schemas.openxmlformats.org/officeDocument/2006/customXml" ds:itemID="{477B61A4-647F-4C55-9362-778AEFCC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BB8C6-F2C3-48E5-8827-5B964DD43C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5808</CharactersWithSpaces>
  <SharedDoc>false</SharedDoc>
  <HLinks>
    <vt:vector size="24" baseType="variant">
      <vt:variant>
        <vt:i4>4456449</vt:i4>
      </vt:variant>
      <vt:variant>
        <vt:i4>9</vt:i4>
      </vt:variant>
      <vt:variant>
        <vt:i4>0</vt:i4>
      </vt:variant>
      <vt:variant>
        <vt:i4>5</vt:i4>
      </vt:variant>
      <vt:variant>
        <vt:lpwstr>http://www.marinetraffic.com/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http://www.portfocus.com/index.html</vt:lpwstr>
      </vt:variant>
      <vt:variant>
        <vt:lpwstr/>
      </vt:variant>
      <vt:variant>
        <vt:i4>4980763</vt:i4>
      </vt:variant>
      <vt:variant>
        <vt:i4>3</vt:i4>
      </vt:variant>
      <vt:variant>
        <vt:i4>0</vt:i4>
      </vt:variant>
      <vt:variant>
        <vt:i4>5</vt:i4>
      </vt:variant>
      <vt:variant>
        <vt:lpwstr>http://www.portguide.com/</vt:lpwstr>
      </vt:variant>
      <vt:variant>
        <vt:lpwstr/>
      </vt:variant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http://www.ports.com/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86</cp:revision>
  <cp:lastPrinted>2017-05-04T21:04:00Z</cp:lastPrinted>
  <dcterms:created xsi:type="dcterms:W3CDTF">2019-03-25T15:48:00Z</dcterms:created>
  <dcterms:modified xsi:type="dcterms:W3CDTF">2023-03-20T05:36:00Z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