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2554"/>
      </w:tblGrid>
      <w:tr w:rsidR="00BC2C55" w:rsidRPr="00444861" w14:paraId="7A4A0424" w14:textId="77777777" w:rsidTr="001A67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9" w14:textId="77777777" w:rsidTr="001A67BE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E" w14:textId="77777777" w:rsidTr="001A67BE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444861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</w:tbl>
    <w:p w14:paraId="7A4A042F" w14:textId="71F3AFD7" w:rsidR="00660AF5" w:rsidRPr="00444861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7A4A0430" w14:textId="77777777" w:rsidR="00235201" w:rsidRPr="00444861" w:rsidRDefault="00D226C9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>Vias navegáveis, transporte fluvial</w:t>
      </w:r>
    </w:p>
    <w:p w14:paraId="7A4A0431" w14:textId="77777777" w:rsidR="00D226C9" w:rsidRPr="00444861" w:rsidRDefault="00D226C9" w:rsidP="00D226C9">
      <w:pPr>
        <w:spacing w:before="240"/>
        <w:rPr>
          <w:rFonts w:eastAsia="Calibri"/>
        </w:rPr>
      </w:pPr>
    </w:p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444861" w14:paraId="7A4A0435" w14:textId="77777777" w:rsidTr="001A67BE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7A4A0432" w14:textId="77777777" w:rsidR="00D226C9" w:rsidRPr="001A67BE" w:rsidRDefault="00D226C9" w:rsidP="001A67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verificação final para atividades de avaliação das vias navegáveis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7A4A0433" w14:textId="77777777" w:rsidR="00D226C9" w:rsidRPr="00444861" w:rsidRDefault="00D226C9" w:rsidP="001A67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7A4A0434" w14:textId="77777777" w:rsidR="00D226C9" w:rsidRPr="00444861" w:rsidRDefault="00D226C9" w:rsidP="001A67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D226C9" w:rsidRPr="00444861" w14:paraId="7A4A043A" w14:textId="77777777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6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7" w14:textId="77777777" w:rsidR="00D226C9" w:rsidRPr="001A67BE" w:rsidRDefault="00D226C9" w:rsidP="00466AF1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/>
                <w:lang w:val="pt-PT"/>
              </w:rPr>
              <w:t>Listar e mapear as vias navegáveis de utilização potencial para e dentro da zona de emergência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444861" w14:paraId="7A4A043F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C" w14:textId="77777777" w:rsidR="00D226C9" w:rsidRPr="001A67BE" w:rsidRDefault="00D226C9" w:rsidP="00466AF1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Se aplicável - consultar o Ministério dos Transportes/Infraestruturas/Desenvolvimento urbano para iniciar reparações nos cais/molhes danificados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55" w14:textId="60CDF541" w:rsidR="00C70F60" w:rsidRPr="00444861" w:rsidRDefault="00C70F60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8469946" w14:textId="27730A6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36270C1" w14:textId="728C4818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B6B277" w14:textId="1DE928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4C42D04" w14:textId="44FFBCD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1FD0590" w14:textId="02CB1D4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2F474C" w14:textId="41CEF6E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BE36AB7" w14:textId="1E81C40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34AEAD4" w14:textId="1C1FCB7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CE59A6" w14:textId="2951E39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95BB40" w14:textId="1C3D6F7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BE96983" w14:textId="4481C5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1834DC4" w14:textId="654B38D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1D135E7" w14:textId="220D9A90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EEF5043" w14:textId="3DE72542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678D25D2" w14:textId="2CF0E91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12BF918" w14:textId="7EFFD559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A8AA0C" w14:textId="5C906BC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73316DD" w14:textId="77777777" w:rsidR="00161C01" w:rsidRDefault="00161C01" w:rsidP="00161C01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E00DA54" w14:textId="77777777" w:rsidR="00161C01" w:rsidRPr="001A67BE" w:rsidRDefault="00161C01" w:rsidP="00161C01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)/questão(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 não aplicável(eis) no contexto avaliado ou modificar conforme necessário.</w:t>
      </w:r>
    </w:p>
    <w:p w14:paraId="2B8437FE" w14:textId="0A64DEAC" w:rsidR="00444861" w:rsidRPr="001A67BE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5ABF2654" w14:textId="722E470B" w:rsidR="00444861" w:rsidRPr="001A67BE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74686BBA" w14:textId="64F9ACCA" w:rsidR="00444861" w:rsidRPr="001A67BE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tbl>
      <w:tblPr>
        <w:tblStyle w:val="Grigliatabel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6"/>
        <w:gridCol w:w="1288"/>
        <w:gridCol w:w="426"/>
        <w:gridCol w:w="286"/>
        <w:gridCol w:w="138"/>
        <w:gridCol w:w="571"/>
        <w:gridCol w:w="565"/>
        <w:gridCol w:w="882"/>
        <w:gridCol w:w="1105"/>
        <w:gridCol w:w="565"/>
        <w:gridCol w:w="310"/>
        <w:gridCol w:w="1674"/>
        <w:gridCol w:w="1845"/>
        <w:gridCol w:w="2835"/>
      </w:tblGrid>
      <w:tr w:rsidR="00D226C9" w:rsidRPr="001A67BE" w14:paraId="7A4A0457" w14:textId="77777777" w:rsidTr="006C4973">
        <w:trPr>
          <w:trHeight w:val="423"/>
          <w:tblHeader/>
        </w:trPr>
        <w:tc>
          <w:tcPr>
            <w:tcW w:w="15026" w:type="dxa"/>
            <w:gridSpan w:val="14"/>
            <w:shd w:val="clear" w:color="auto" w:fill="C03A2A"/>
            <w:vAlign w:val="center"/>
          </w:tcPr>
          <w:p w14:paraId="7A4A0456" w14:textId="77777777" w:rsidR="00D226C9" w:rsidRPr="001A67BE" w:rsidRDefault="00D226C9" w:rsidP="006C4973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pt-PT"/>
              </w:rPr>
              <w:t>Avaliação de vias navegáveis e transportes fluviais</w:t>
            </w:r>
          </w:p>
        </w:tc>
      </w:tr>
      <w:tr w:rsidR="000F08F1" w:rsidRPr="00444861" w14:paraId="003E92E1" w14:textId="77777777" w:rsidTr="00161C01">
        <w:trPr>
          <w:trHeight w:val="208"/>
        </w:trPr>
        <w:tc>
          <w:tcPr>
            <w:tcW w:w="253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444861" w:rsidRDefault="000F08F1" w:rsidP="00466A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De/para (nomes)</w:t>
            </w:r>
          </w:p>
        </w:tc>
        <w:tc>
          <w:tcPr>
            <w:tcW w:w="5826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De</w:t>
            </w:r>
          </w:p>
        </w:tc>
        <w:tc>
          <w:tcPr>
            <w:tcW w:w="666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Para</w:t>
            </w:r>
          </w:p>
        </w:tc>
      </w:tr>
      <w:tr w:rsidR="000F08F1" w:rsidRPr="00444861" w14:paraId="46C0F211" w14:textId="77777777" w:rsidTr="001A67BE">
        <w:trPr>
          <w:trHeight w:val="202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77777777" w:rsidR="000F08F1" w:rsidRPr="00444861" w:rsidRDefault="000F08F1" w:rsidP="00466AF1">
            <w:r>
              <w:rPr>
                <w:rFonts w:cstheme="minorHAnsi"/>
                <w:szCs w:val="18"/>
                <w:lang w:val="pt-PT"/>
              </w:rPr>
              <w:t xml:space="preserve">Nome do local:                                                                            </w:t>
            </w:r>
          </w:p>
        </w:tc>
        <w:tc>
          <w:tcPr>
            <w:tcW w:w="382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77777777" w:rsidR="000F08F1" w:rsidRPr="00444861" w:rsidRDefault="000F08F1" w:rsidP="00466AF1">
            <w:r>
              <w:rPr>
                <w:rFonts w:cstheme="minorHAnsi"/>
                <w:szCs w:val="18"/>
                <w:lang w:val="pt-PT"/>
              </w:rPr>
              <w:t xml:space="preserve">Nome do local:                                                                            </w:t>
            </w:r>
          </w:p>
        </w:tc>
        <w:tc>
          <w:tcPr>
            <w:tcW w:w="468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444861" w:rsidRDefault="000F08F1" w:rsidP="00466AF1"/>
        </w:tc>
      </w:tr>
      <w:tr w:rsidR="000F08F1" w:rsidRPr="00444861" w14:paraId="2737AAB4" w14:textId="77777777" w:rsidTr="001A67BE">
        <w:trPr>
          <w:trHeight w:val="399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77777777" w:rsidR="000F08F1" w:rsidRPr="00444861" w:rsidRDefault="000F08F1" w:rsidP="00466AF1"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):</w:t>
            </w:r>
          </w:p>
        </w:tc>
        <w:tc>
          <w:tcPr>
            <w:tcW w:w="382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77777777" w:rsidR="000F08F1" w:rsidRPr="00444861" w:rsidRDefault="000F08F1" w:rsidP="00466AF1"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):</w:t>
            </w:r>
          </w:p>
        </w:tc>
        <w:tc>
          <w:tcPr>
            <w:tcW w:w="468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444861" w:rsidRDefault="000F08F1" w:rsidP="00466AF1"/>
        </w:tc>
      </w:tr>
      <w:tr w:rsidR="000F08F1" w:rsidRPr="001A67BE" w14:paraId="43BC5FC5" w14:textId="77777777" w:rsidTr="00161C01">
        <w:trPr>
          <w:trHeight w:val="86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1A67BE" w:rsidRDefault="000F08F1" w:rsidP="00466AF1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Distância total (km)/milhas náuticas</w:t>
            </w:r>
          </w:p>
        </w:tc>
        <w:tc>
          <w:tcPr>
            <w:tcW w:w="21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2756" w14:textId="77777777" w:rsidR="000F08F1" w:rsidRPr="001A67BE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A rota é passível de ser percorrida?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DCBE8" w14:textId="77777777" w:rsidR="000F08F1" w:rsidRPr="001A67BE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Tempo normal de viagem (h/dias)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6FEE" w14:textId="77777777" w:rsidR="000F08F1" w:rsidRPr="001A67BE" w:rsidRDefault="000F08F1" w:rsidP="00466AF1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Tempo de viagem atual (h/dias)</w:t>
            </w:r>
          </w:p>
        </w:tc>
        <w:tc>
          <w:tcPr>
            <w:tcW w:w="63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BF79" w14:textId="77777777" w:rsidR="000F08F1" w:rsidRPr="001A67BE" w:rsidRDefault="000F08F1" w:rsidP="00466AF1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Existe uma rota alternativa? (Preencher uma avaliação separada para itinerários alternativos)</w:t>
            </w:r>
          </w:p>
        </w:tc>
      </w:tr>
      <w:tr w:rsidR="000F08F1" w:rsidRPr="00444861" w14:paraId="795D942B" w14:textId="77777777" w:rsidTr="001A67BE">
        <w:trPr>
          <w:trHeight w:val="107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1A67BE" w:rsidRDefault="000F08F1" w:rsidP="00466AF1">
            <w:pPr>
              <w:jc w:val="left"/>
              <w:rPr>
                <w:rFonts w:ascii="Calibri" w:hAnsi="Calibri" w:cs="Arial"/>
                <w:lang w:val="pt-BR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444861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B739002" w14:textId="77777777" w:rsidR="000F08F1" w:rsidRPr="00444861" w:rsidRDefault="000F08F1" w:rsidP="00466AF1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0F08F1" w:rsidRPr="00444861" w14:paraId="453E7446" w14:textId="77777777" w:rsidTr="001A67BE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7FF8A1C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Se sim, descreva: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F08F1" w:rsidRPr="00444861" w14:paraId="7143EC58" w14:textId="77777777" w:rsidTr="001A67BE">
        <w:trPr>
          <w:trHeight w:val="522"/>
        </w:trPr>
        <w:tc>
          <w:tcPr>
            <w:tcW w:w="4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1A67BE" w:rsidRDefault="000F08F1" w:rsidP="00466AF1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Existe alguma preocupação de segurança?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444861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7FA6317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444861" w:rsidRDefault="000F08F1" w:rsidP="00466AF1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lang w:val="pt-PT"/>
              </w:rPr>
              <w:t>Se sim, descreva:</w:t>
            </w:r>
          </w:p>
        </w:tc>
        <w:tc>
          <w:tcPr>
            <w:tcW w:w="72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</w:tr>
      <w:tr w:rsidR="00D226C9" w:rsidRPr="001A67BE" w14:paraId="7A4A046F" w14:textId="77777777" w:rsidTr="00161C01">
        <w:trPr>
          <w:trHeight w:val="737"/>
        </w:trPr>
        <w:tc>
          <w:tcPr>
            <w:tcW w:w="38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1A67BE" w:rsidRDefault="00D226C9" w:rsidP="0062512B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Quais são as dimensões máximas permitidas para os veículos nesta via navegável?</w:t>
            </w:r>
          </w:p>
        </w:tc>
        <w:tc>
          <w:tcPr>
            <w:tcW w:w="112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1A67BE" w:rsidRDefault="00D226C9" w:rsidP="0062512B">
            <w:pPr>
              <w:jc w:val="left"/>
              <w:rPr>
                <w:rFonts w:cstheme="minorHAnsi"/>
                <w:b/>
                <w:lang w:val="pt-BR"/>
              </w:rPr>
            </w:pPr>
          </w:p>
        </w:tc>
      </w:tr>
      <w:tr w:rsidR="00A86C21" w:rsidRPr="00444861" w14:paraId="7A4A0472" w14:textId="77777777" w:rsidTr="00161C01">
        <w:trPr>
          <w:trHeight w:val="335"/>
        </w:trPr>
        <w:tc>
          <w:tcPr>
            <w:tcW w:w="38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1A67BE" w:rsidRDefault="00A86C21" w:rsidP="0062512B">
            <w:pPr>
              <w:jc w:val="left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Que restrições particulares existem nesta via navegável</w:t>
            </w:r>
          </w:p>
        </w:tc>
        <w:tc>
          <w:tcPr>
            <w:tcW w:w="112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693"/>
              <w:gridCol w:w="992"/>
              <w:gridCol w:w="1844"/>
              <w:gridCol w:w="1774"/>
              <w:gridCol w:w="211"/>
            </w:tblGrid>
            <w:tr w:rsidR="00A86C21" w:rsidRPr="00444861" w14:paraId="359F9315" w14:textId="77777777" w:rsidTr="001A67BE">
              <w:tc>
                <w:tcPr>
                  <w:tcW w:w="3153" w:type="dxa"/>
                </w:tcPr>
                <w:p w14:paraId="4DAF93C8" w14:textId="4FDB5427" w:rsidR="00A86C21" w:rsidRPr="00444861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Pontes e túneis </w:t>
                  </w:r>
                </w:p>
              </w:tc>
              <w:tc>
                <w:tcPr>
                  <w:tcW w:w="2693" w:type="dxa"/>
                </w:tcPr>
                <w:p w14:paraId="63C5397E" w14:textId="13FD420A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>Profundidades restritas (</w:t>
                  </w:r>
                  <w:proofErr w:type="gramStart"/>
                  <w:r>
                    <w:rPr>
                      <w:rFonts w:eastAsia="MS Gothic" w:cs="Arial"/>
                      <w:lang w:val="pt-PT"/>
                    </w:rPr>
                    <w:t xml:space="preserve">rios)   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</w:tcPr>
                <w:p w14:paraId="203B8ED0" w14:textId="536574A2" w:rsidR="00A86C21" w:rsidRPr="001A67BE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Inundações, deslizamentos de terras, neve    </w:t>
                  </w:r>
                </w:p>
              </w:tc>
              <w:tc>
                <w:tcPr>
                  <w:tcW w:w="1985" w:type="dxa"/>
                  <w:gridSpan w:val="2"/>
                </w:tcPr>
                <w:p w14:paraId="27E27497" w14:textId="353F32FF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lang w:val="pt-PT"/>
                    </w:rPr>
                    <w:t xml:space="preserve"> Horário da maré                               </w:t>
                  </w:r>
                </w:p>
              </w:tc>
            </w:tr>
            <w:tr w:rsidR="00A86C21" w:rsidRPr="00444861" w14:paraId="73BE154B" w14:textId="77777777" w:rsidTr="00A86C21">
              <w:trPr>
                <w:gridAfter w:val="1"/>
                <w:wAfter w:w="211" w:type="dxa"/>
              </w:trPr>
              <w:tc>
                <w:tcPr>
                  <w:tcW w:w="3153" w:type="dxa"/>
                </w:tcPr>
                <w:p w14:paraId="45DA5862" w14:textId="5B4CB02F" w:rsidR="00A86C21" w:rsidRPr="00444861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Fatores sazonais/climatéricos      </w:t>
                  </w:r>
                </w:p>
              </w:tc>
              <w:tc>
                <w:tcPr>
                  <w:tcW w:w="2693" w:type="dxa"/>
                </w:tcPr>
                <w:p w14:paraId="647D7394" w14:textId="2C383FE6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lang w:val="pt-PT"/>
                    </w:rPr>
                    <w:t xml:space="preserve"> Transbordos necessários </w:t>
                  </w:r>
                </w:p>
              </w:tc>
              <w:tc>
                <w:tcPr>
                  <w:tcW w:w="992" w:type="dxa"/>
                </w:tcPr>
                <w:p w14:paraId="7EE93863" w14:textId="3FCF66CE" w:rsidR="00A86C21" w:rsidRPr="00444861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618" w:type="dxa"/>
                  <w:gridSpan w:val="2"/>
                </w:tcPr>
                <w:p w14:paraId="7C5C15D2" w14:textId="77777777" w:rsidR="00A86C21" w:rsidRPr="00444861" w:rsidRDefault="00A86C21" w:rsidP="0062512B">
                  <w:pPr>
                    <w:tabs>
                      <w:tab w:val="left" w:pos="3126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7A4A0471" w14:textId="29A5A2F1" w:rsidR="00A86C21" w:rsidRPr="00444861" w:rsidRDefault="00A86C21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  <w:tr w:rsidR="00A86C21" w:rsidRPr="00444861" w14:paraId="75948781" w14:textId="77777777" w:rsidTr="001A67BE">
        <w:trPr>
          <w:trHeight w:val="335"/>
        </w:trPr>
        <w:tc>
          <w:tcPr>
            <w:tcW w:w="382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444861" w:rsidRDefault="00A86C21" w:rsidP="0062512B">
            <w:pPr>
              <w:rPr>
                <w:rFonts w:ascii="Calibri" w:hAnsi="Calibri"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444861" w:rsidRDefault="00000000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>
              <w:rPr>
                <w:rFonts w:eastAsia="MS Gothic" w:cs="Arial"/>
                <w:lang w:val="pt-PT"/>
              </w:rPr>
              <w:t>Outros:</w:t>
            </w:r>
          </w:p>
        </w:tc>
        <w:tc>
          <w:tcPr>
            <w:tcW w:w="978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444861" w:rsidRDefault="00A86C21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</w:tbl>
    <w:tbl>
      <w:tblPr>
        <w:tblStyle w:val="TableGrid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444861" w14:paraId="7A4A0474" w14:textId="77777777" w:rsidTr="006C4973">
        <w:trPr>
          <w:trHeight w:val="406"/>
        </w:trPr>
        <w:tc>
          <w:tcPr>
            <w:tcW w:w="15026" w:type="dxa"/>
            <w:shd w:val="clear" w:color="auto" w:fill="FA8072" w:themeFill="accent2"/>
            <w:vAlign w:val="center"/>
          </w:tcPr>
          <w:p w14:paraId="7A4A0473" w14:textId="46380C11" w:rsidR="008331B2" w:rsidRPr="00444861" w:rsidRDefault="009C3EA2" w:rsidP="006C49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pt-PT"/>
              </w:rPr>
              <w:t>Engarrafamentos</w:t>
            </w:r>
          </w:p>
        </w:tc>
      </w:tr>
    </w:tbl>
    <w:tbl>
      <w:tblPr>
        <w:tblStyle w:val="Grigliatabella"/>
        <w:tblW w:w="1502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1984"/>
        <w:gridCol w:w="1134"/>
        <w:gridCol w:w="851"/>
        <w:gridCol w:w="1559"/>
        <w:gridCol w:w="284"/>
        <w:gridCol w:w="425"/>
        <w:gridCol w:w="567"/>
        <w:gridCol w:w="2126"/>
        <w:gridCol w:w="1418"/>
        <w:gridCol w:w="4394"/>
      </w:tblGrid>
      <w:tr w:rsidR="00126EEC" w:rsidRPr="001A67BE" w14:paraId="0F3658E1" w14:textId="77777777" w:rsidTr="00444861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01EED502" w:rsidR="00126EEC" w:rsidRPr="001A67BE" w:rsidRDefault="0049007E" w:rsidP="0049007E">
            <w:pPr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Localização do ponto de engarrafamento (exemplo:</w:t>
            </w:r>
            <w:r w:rsidR="006C4973">
              <w:rPr>
                <w:rFonts w:ascii="Calibri" w:hAnsi="Calibri"/>
                <w:b/>
                <w:bCs/>
                <w:lang w:val="pt-PT"/>
              </w:rPr>
              <w:t> </w:t>
            </w:r>
            <w:r>
              <w:rPr>
                <w:rFonts w:ascii="Calibri" w:hAnsi="Calibri"/>
                <w:b/>
                <w:bCs/>
                <w:lang w:val="pt-PT"/>
              </w:rPr>
              <w:t>distância da cidade)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1A67BE" w:rsidRDefault="00126EEC" w:rsidP="0049007E">
            <w:pPr>
              <w:jc w:val="left"/>
              <w:rPr>
                <w:rFonts w:ascii="Calibri" w:hAnsi="Calibri"/>
                <w:b/>
                <w:lang w:val="pt-BR"/>
              </w:rPr>
            </w:pPr>
          </w:p>
        </w:tc>
      </w:tr>
      <w:tr w:rsidR="00126EEC" w:rsidRPr="001A67BE" w14:paraId="7601C5E0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1A67BE" w:rsidRDefault="00126EEC" w:rsidP="00466AF1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1A67BE" w:rsidRDefault="0062269A" w:rsidP="0049007E">
            <w:pPr>
              <w:rPr>
                <w:rFonts w:ascii="Calibri" w:hAnsi="Calibri"/>
                <w:b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de engarrafamento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1A67BE" w:rsidRDefault="00126EEC" w:rsidP="0049007E">
            <w:pPr>
              <w:rPr>
                <w:rFonts w:ascii="Calibri" w:hAnsi="Calibri"/>
                <w:b/>
                <w:lang w:val="pt-BR"/>
              </w:rPr>
            </w:pPr>
          </w:p>
        </w:tc>
      </w:tr>
      <w:tr w:rsidR="00126EEC" w:rsidRPr="001A67BE" w14:paraId="2895A7A0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pt-PT"/>
              </w:rPr>
              <w:t xml:space="preserve">Natureza do engarrafamento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  <w:gridCol w:w="636"/>
            </w:tblGrid>
            <w:tr w:rsidR="00126EEC" w:rsidRPr="00444861" w14:paraId="468D1167" w14:textId="77777777" w:rsidTr="001A67BE">
              <w:tc>
                <w:tcPr>
                  <w:tcW w:w="4140" w:type="dxa"/>
                  <w:tcMar>
                    <w:left w:w="0" w:type="dxa"/>
                    <w:right w:w="0" w:type="dxa"/>
                  </w:tcMar>
                </w:tcPr>
                <w:p w14:paraId="3D8B2C72" w14:textId="7D132AC9" w:rsidR="00126EEC" w:rsidRPr="001A67BE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>Danos em infraestruturas (pontes, barragens)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</w:tcPr>
                <w:p w14:paraId="1F34DF44" w14:textId="39579053" w:rsidR="00126EEC" w:rsidRPr="00444861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Áreas secas            </w:t>
                  </w:r>
                </w:p>
              </w:tc>
              <w:tc>
                <w:tcPr>
                  <w:tcW w:w="2840" w:type="dxa"/>
                  <w:gridSpan w:val="2"/>
                  <w:tcMar>
                    <w:left w:w="0" w:type="dxa"/>
                    <w:right w:w="0" w:type="dxa"/>
                  </w:tcMar>
                </w:tcPr>
                <w:p w14:paraId="4A6602FA" w14:textId="09853559" w:rsidR="00126EEC" w:rsidRPr="00444861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>Transbordamento/</w:t>
                  </w:r>
                  <w:r w:rsidR="001A67BE">
                    <w:rPr>
                      <w:rFonts w:eastAsia="MS Gothic" w:cs="Arial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>inundação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1A67BE" w14:paraId="4EEFB8E1" w14:textId="77777777" w:rsidTr="001A67BE">
              <w:trPr>
                <w:gridAfter w:val="1"/>
                <w:wAfter w:w="636" w:type="dxa"/>
              </w:trPr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28365234" w:rsidR="00126EEC" w:rsidRPr="001A67BE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Atrasos nas zonas de carga/descarga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1A67BE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561AB26" w14:textId="77777777" w:rsidR="00126EEC" w:rsidRPr="001A67BE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</w:p>
              </w:tc>
            </w:tr>
          </w:tbl>
          <w:p w14:paraId="18F27596" w14:textId="77777777" w:rsidR="00126EEC" w:rsidRPr="001A67BE" w:rsidRDefault="00126EEC" w:rsidP="0049007E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26EEC" w:rsidRPr="00444861" w14:paraId="18294044" w14:textId="77777777" w:rsidTr="001A67BE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1A67BE" w:rsidRDefault="00126EEC" w:rsidP="0049007E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444861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1A67BE" w14:paraId="24FCB293" w14:textId="77777777" w:rsidTr="00444861">
        <w:trPr>
          <w:trHeight w:val="48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1A67BE" w:rsidRDefault="00DB66D4" w:rsidP="0049007E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possibilidades há de reabrir e/ou aumentar as capacidades de movimento?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1A67BE" w:rsidRDefault="00DB66D4" w:rsidP="0049007E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DB66D4" w:rsidRPr="001A67BE" w14:paraId="29810F54" w14:textId="77777777" w:rsidTr="00444861">
        <w:trPr>
          <w:trHeight w:val="51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1A67BE" w:rsidRDefault="00DB66D4" w:rsidP="0049007E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materiais, equipamento, perícia seriam necessários?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1A67BE" w:rsidRDefault="00DB66D4" w:rsidP="0049007E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26EEC" w:rsidRPr="001A67BE" w14:paraId="40B563F4" w14:textId="77777777" w:rsidTr="00444861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444861" w:rsidRDefault="00126EEC" w:rsidP="001A67BE">
            <w:pPr>
              <w:keepNext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lastRenderedPageBreak/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3AA70D04" w:rsidR="00126EEC" w:rsidRPr="001A67BE" w:rsidRDefault="0049007E" w:rsidP="001A67BE">
            <w:pPr>
              <w:keepNext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Localização do ponto de engarrafamento (exemplo:</w:t>
            </w:r>
            <w:r w:rsidR="006C4973">
              <w:rPr>
                <w:rFonts w:ascii="Calibri" w:hAnsi="Calibri"/>
                <w:b/>
                <w:bCs/>
                <w:lang w:val="pt-PT"/>
              </w:rPr>
              <w:t> </w:t>
            </w:r>
            <w:r>
              <w:rPr>
                <w:rFonts w:ascii="Calibri" w:hAnsi="Calibri"/>
                <w:b/>
                <w:bCs/>
                <w:lang w:val="pt-PT"/>
              </w:rPr>
              <w:t>distância da cidade)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1A67BE" w:rsidRDefault="00126EEC" w:rsidP="001A67BE">
            <w:pPr>
              <w:keepNext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26EEC" w:rsidRPr="001A67BE" w14:paraId="65199AB9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1A67BE" w:rsidRDefault="00126EEC" w:rsidP="001A67BE">
            <w:pPr>
              <w:keepNext/>
              <w:spacing w:before="120" w:after="120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1A67BE" w:rsidRDefault="0062269A" w:rsidP="001A67BE">
            <w:pPr>
              <w:keepNext/>
              <w:rPr>
                <w:rFonts w:ascii="Calibri" w:hAnsi="Calibri"/>
                <w:b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de engarrafamento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1A67BE" w:rsidRDefault="00126EEC" w:rsidP="001A67BE">
            <w:pPr>
              <w:keepNext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26EEC" w:rsidRPr="001A67BE" w14:paraId="29865F9F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pt-PT"/>
              </w:rPr>
              <w:t xml:space="preserve">Natureza do engarrafamento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  <w:gridCol w:w="494"/>
            </w:tblGrid>
            <w:tr w:rsidR="00126EEC" w:rsidRPr="00444861" w14:paraId="7DF16B27" w14:textId="77777777" w:rsidTr="001A67BE">
              <w:tc>
                <w:tcPr>
                  <w:tcW w:w="4140" w:type="dxa"/>
                  <w:tcMar>
                    <w:left w:w="0" w:type="dxa"/>
                    <w:right w:w="0" w:type="dxa"/>
                  </w:tcMar>
                </w:tcPr>
                <w:p w14:paraId="7C3EE772" w14:textId="77777777" w:rsidR="00126EEC" w:rsidRPr="001A67BE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>Danos em infraestruturas (pontes, barragens)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</w:tcPr>
                <w:p w14:paraId="14420723" w14:textId="77777777" w:rsidR="00126EEC" w:rsidRPr="00444861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Áreas secas            </w:t>
                  </w:r>
                </w:p>
              </w:tc>
              <w:tc>
                <w:tcPr>
                  <w:tcW w:w="2698" w:type="dxa"/>
                  <w:gridSpan w:val="2"/>
                  <w:tcMar>
                    <w:left w:w="0" w:type="dxa"/>
                    <w:right w:w="0" w:type="dxa"/>
                  </w:tcMar>
                </w:tcPr>
                <w:p w14:paraId="441893F8" w14:textId="3BFC871A" w:rsidR="00126EEC" w:rsidRPr="00444861" w:rsidRDefault="00000000" w:rsidP="001A67B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>Transbordamento/</w:t>
                  </w:r>
                  <w:r w:rsidR="001A67BE">
                    <w:rPr>
                      <w:rFonts w:eastAsia="MS Gothic" w:cs="Arial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>inundação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1A67BE" w14:paraId="53FBB4D1" w14:textId="77777777" w:rsidTr="00126EEC">
              <w:trPr>
                <w:gridAfter w:val="1"/>
                <w:wAfter w:w="494" w:type="dxa"/>
              </w:trPr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662EEADD" w:rsidR="00126EEC" w:rsidRPr="001A67BE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pt-PT"/>
                    </w:rPr>
                    <w:t xml:space="preserve">Atrasos nas zonas de carga/descarga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1A67BE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1A67BE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pt-BR"/>
                    </w:rPr>
                  </w:pPr>
                </w:p>
              </w:tc>
            </w:tr>
          </w:tbl>
          <w:p w14:paraId="67B518D4" w14:textId="77777777" w:rsidR="00126EEC" w:rsidRPr="001A67BE" w:rsidRDefault="00126EEC" w:rsidP="0049007E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26EEC" w:rsidRPr="00444861" w14:paraId="12749D71" w14:textId="77777777" w:rsidTr="001A67BE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1A67BE" w:rsidRDefault="00126EEC" w:rsidP="0049007E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444861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1A67BE" w14:paraId="7609AD99" w14:textId="77777777" w:rsidTr="00444861">
        <w:trPr>
          <w:trHeight w:val="602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1A67BE" w:rsidRDefault="00DB66D4" w:rsidP="00466AF1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possibilidades há de reabrir e/ou aumentar as capacidades de movimento?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1A67BE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DB66D4" w:rsidRPr="001A67BE" w14:paraId="44C645C7" w14:textId="77777777" w:rsidTr="00444861">
        <w:trPr>
          <w:trHeight w:val="11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1A67BE" w:rsidRDefault="00DB66D4" w:rsidP="00466AF1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materiais, equipamento, perícia seriam necessários?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1A67BE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D15C45" w:rsidRPr="001A67BE" w14:paraId="448231BB" w14:textId="77777777" w:rsidTr="00444861">
        <w:trPr>
          <w:trHeight w:val="73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6C6DF" w14:textId="426E6F4A" w:rsidR="00D15C45" w:rsidRPr="001A67BE" w:rsidRDefault="00D15C45" w:rsidP="006C4973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Alguma informação adicional sobre o itinerário?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1A67BE" w:rsidRDefault="00D15C45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8331B2" w:rsidRPr="001A67BE" w14:paraId="7A4A0495" w14:textId="77777777" w:rsidTr="006C4973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2"/>
            <w:shd w:val="clear" w:color="auto" w:fill="FA8072" w:themeFill="accent2"/>
            <w:vAlign w:val="center"/>
          </w:tcPr>
          <w:p w14:paraId="7A4A0494" w14:textId="29891CC3" w:rsidR="008331B2" w:rsidRPr="001A67BE" w:rsidRDefault="008331B2" w:rsidP="006C4973"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pt-PT"/>
              </w:rPr>
              <w:t>Zonas de carga/descarga - Molhes</w:t>
            </w:r>
          </w:p>
        </w:tc>
      </w:tr>
      <w:tr w:rsidR="00B23542" w:rsidRPr="001A67BE" w14:paraId="6B419DBC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1A67BE" w:rsidRDefault="00F343A1" w:rsidP="00C23F24">
            <w:pPr>
              <w:jc w:val="left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Nome da zona de carga/descarga: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1A67BE" w:rsidRDefault="00B23542" w:rsidP="00C23F24">
            <w:pPr>
              <w:jc w:val="left"/>
              <w:rPr>
                <w:rFonts w:cstheme="minorHAnsi"/>
                <w:b/>
                <w:bCs/>
                <w:color w:val="000000"/>
                <w:lang w:val="pt-BR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1A67BE" w:rsidRDefault="00B23542" w:rsidP="00C23F24">
            <w:pPr>
              <w:jc w:val="left"/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Localização da zona de carga/descarga: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1A67BE" w:rsidRDefault="00B23542" w:rsidP="00C23F24">
            <w:pPr>
              <w:jc w:val="left"/>
              <w:rPr>
                <w:rFonts w:cstheme="minorHAnsi"/>
                <w:b/>
                <w:color w:val="000000"/>
                <w:lang w:val="pt-BR"/>
              </w:rPr>
            </w:pPr>
          </w:p>
        </w:tc>
      </w:tr>
      <w:tr w:rsidR="00C51454" w:rsidRPr="00444861" w14:paraId="532AF00E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079ADD92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Contacto do ponto focal: 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FD631E9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sz w:val="20"/>
                <w:szCs w:val="2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1A67BE" w14:paraId="7A4A04A1" w14:textId="77777777" w:rsidTr="006C4973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C" w14:textId="77777777" w:rsidR="008331B2" w:rsidRPr="006C4973" w:rsidRDefault="008331B2" w:rsidP="00C23F2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Equipamento de manipulação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6C4973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Capacidade de manipulação </w:t>
            </w:r>
          </w:p>
          <w:p w14:paraId="7A4A049D" w14:textId="1C3A963A" w:rsidR="008331B2" w:rsidRPr="006C4973" w:rsidRDefault="00D04A1B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(</w:t>
            </w:r>
            <w:proofErr w:type="spellStart"/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tm</w:t>
            </w:r>
            <w:proofErr w:type="spellEnd"/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 ou embarcação/h)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4ADB2A56" w:rsidR="008331B2" w:rsidRPr="006C4973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Capacidade de armazenamento (</w:t>
            </w:r>
            <w:proofErr w:type="spellStart"/>
            <w:r w:rsidRPr="006C49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tm</w:t>
            </w:r>
            <w:proofErr w:type="spellEnd"/>
            <w:r w:rsidRPr="006C49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/m²/m³)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6C4973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Ligado a outros transportes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6C4973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Outros comentários </w:t>
            </w:r>
          </w:p>
          <w:p w14:paraId="7A4A04A0" w14:textId="08FC884B" w:rsidR="008331B2" w:rsidRPr="006C4973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(pouco espaço para manobrar camiões, congestionamento, e tempos de espera aproximados para carregar/descarregar)</w:t>
            </w:r>
          </w:p>
        </w:tc>
      </w:tr>
      <w:tr w:rsidR="008331B2" w:rsidRPr="00444861" w14:paraId="7A4A04A8" w14:textId="77777777" w:rsidTr="006C4973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1A67BE" w:rsidRDefault="008331B2" w:rsidP="00C23F24">
            <w:pPr>
              <w:jc w:val="left"/>
              <w:rPr>
                <w:rFonts w:ascii="Calibri" w:hAnsi="Calibri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1A67BE" w:rsidRDefault="008331B2" w:rsidP="00C23F24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1A67BE" w:rsidRDefault="008331B2" w:rsidP="00C23F24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444861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3B3A544D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Estrada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26923AB3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Caminho-de-ferro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4BD65952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Ar</w:t>
                  </w:r>
                </w:p>
              </w:tc>
            </w:tr>
          </w:tbl>
          <w:p w14:paraId="7A4A04A6" w14:textId="37CFEE70" w:rsidR="008331B2" w:rsidRPr="006C4973" w:rsidRDefault="008331B2" w:rsidP="006C4973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E8B3F7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A7" w14:textId="2F0D9BA2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23F24" w:rsidRPr="001A67BE" w14:paraId="0101F1B8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1A67BE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Nome da zona de carga/descarga: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1A67BE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  <w:lang w:val="pt-BR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1A67BE" w:rsidRDefault="00C23F24" w:rsidP="00C23F24">
            <w:pPr>
              <w:jc w:val="left"/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Localização da zona de carga/descarga: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1A67BE" w:rsidRDefault="00C23F24" w:rsidP="00C23F24">
            <w:pPr>
              <w:jc w:val="left"/>
              <w:rPr>
                <w:rFonts w:cstheme="minorHAnsi"/>
                <w:b/>
                <w:color w:val="000000"/>
                <w:lang w:val="pt-BR"/>
              </w:rPr>
            </w:pPr>
          </w:p>
        </w:tc>
      </w:tr>
      <w:tr w:rsidR="00C51454" w:rsidRPr="00444861" w14:paraId="4FB0ADFD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Contacto do ponto focal: 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2E2C5925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sz w:val="20"/>
                <w:szCs w:val="2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1A67BE" w14:paraId="7A4A04B4" w14:textId="77777777" w:rsidTr="006C4973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F" w14:textId="00F6919A" w:rsidR="008331B2" w:rsidRPr="006C4973" w:rsidRDefault="008331B2" w:rsidP="00C5145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Equipamento de manipulação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6C4973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Capacidade de manipulação </w:t>
            </w:r>
          </w:p>
          <w:p w14:paraId="7A4A04B0" w14:textId="5465C167" w:rsidR="008331B2" w:rsidRPr="006C4973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(</w:t>
            </w:r>
            <w:proofErr w:type="spellStart"/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tm</w:t>
            </w:r>
            <w:proofErr w:type="spellEnd"/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 ou embarcação/h)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6C4973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Capacidade de armazenamento (</w:t>
            </w:r>
            <w:proofErr w:type="spellStart"/>
            <w:r w:rsidRPr="006C49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tm</w:t>
            </w:r>
            <w:proofErr w:type="spellEnd"/>
            <w:r w:rsidRPr="006C49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/m²/m³)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6C4973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Ligado a outros transportes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6C4973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Outros comentários </w:t>
            </w:r>
          </w:p>
          <w:p w14:paraId="7A4A04B3" w14:textId="792C0BBA" w:rsidR="008331B2" w:rsidRPr="006C4973" w:rsidRDefault="00C51454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C49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PT"/>
              </w:rPr>
              <w:t>(pouco espaço para manobrar camiões, congestionamento, e tempos de espera aproximados para carregar/descarregar)</w:t>
            </w:r>
          </w:p>
        </w:tc>
      </w:tr>
      <w:tr w:rsidR="008331B2" w:rsidRPr="00444861" w14:paraId="7A4A04BB" w14:textId="77777777" w:rsidTr="006C4973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1A67BE" w:rsidRDefault="008331B2" w:rsidP="00C51454">
            <w:pPr>
              <w:jc w:val="left"/>
              <w:rPr>
                <w:rFonts w:ascii="Calibri" w:hAnsi="Calibri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1A67BE" w:rsidRDefault="008331B2" w:rsidP="00C51454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1A67BE" w:rsidRDefault="008331B2" w:rsidP="00C51454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444861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23299111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Estrada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77777777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Caminho-de-ferro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77777777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Ar</w:t>
                  </w:r>
                </w:p>
              </w:tc>
            </w:tr>
          </w:tbl>
          <w:p w14:paraId="7A4A04B9" w14:textId="2B00168E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AD9FD4B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BA" w14:textId="18E4149E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BD" w14:textId="77777777" w:rsidR="008331B2" w:rsidRPr="00444861" w:rsidRDefault="008331B2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pt-PT"/>
        </w:rPr>
        <w:br w:type="page"/>
      </w:r>
    </w:p>
    <w:tbl>
      <w:tblPr>
        <w:tblStyle w:val="Grigliatabella"/>
        <w:tblpPr w:leftFromText="180" w:rightFromText="180" w:vertAnchor="text" w:tblpY="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284"/>
        <w:gridCol w:w="2551"/>
        <w:gridCol w:w="4253"/>
      </w:tblGrid>
      <w:tr w:rsidR="008331B2" w:rsidRPr="001A67BE" w14:paraId="7A4A04BF" w14:textId="77777777" w:rsidTr="00444861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</w:tcPr>
          <w:p w14:paraId="7A4A04BE" w14:textId="77777777" w:rsidR="008331B2" w:rsidRPr="001A67BE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  <w:lang w:val="pt-BR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pt-PT"/>
              </w:rPr>
              <w:lastRenderedPageBreak/>
              <w:t>Outras perguntas que pode fazer aos operadores dos barcos e/ou aos Operadores comerciais</w:t>
            </w:r>
          </w:p>
        </w:tc>
      </w:tr>
      <w:tr w:rsidR="008331B2" w:rsidRPr="001A67BE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1A67BE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Descrever quaisquer danos nas infraestruturas das vias navegáveis (molhes, cais, etc.)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1A67BE" w:rsidRDefault="008331B2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8331B2" w:rsidRPr="001A67BE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1A67BE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Que reparações estão a ser efetuadas e quando está previsto que o serviço de vias navegáveis esteja novamente operacional?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1A67BE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8331B2" w:rsidRPr="001A67BE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1A67BE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Que tamanho e tipo de embarcações, barcaças e outros navios de transporte comercial asseguram o transporte comercial na sua área de operação?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1A67BE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8331B2" w:rsidRPr="00444861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1A67BE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É dada prioridade aos envios de socorro?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444861" w:rsidRDefault="00EE0AD5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444861" w:rsidRDefault="00EE0AD5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444861" w:rsidRDefault="00EE0AD5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444861" w:rsidRDefault="00EE0AD5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A4A04CA" w14:textId="474626D7" w:rsidR="008331B2" w:rsidRPr="00444861" w:rsidDel="00854E9F" w:rsidRDefault="008331B2" w:rsidP="00C91A7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Há um horário disponível?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444861" w:rsidRDefault="00EE0AD5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444861" w:rsidRDefault="00EE0AD5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444861" w:rsidRDefault="00EE0AD5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444861" w:rsidRDefault="00EE0AD5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A4A04CD" w14:textId="63C00DEC" w:rsidR="008331B2" w:rsidRPr="00444861" w:rsidDel="00854E9F" w:rsidRDefault="008331B2" w:rsidP="00C91A76">
            <w:pPr>
              <w:jc w:val="both"/>
              <w:rPr>
                <w:rFonts w:cstheme="minorHAnsi"/>
              </w:rPr>
            </w:pPr>
          </w:p>
        </w:tc>
      </w:tr>
      <w:tr w:rsidR="00484FB2" w:rsidRPr="00444861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1A67BE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Como será transportada a sua remessa (no convés, no porão, em contentor, etc.)?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444861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1E46D7B5" w:rsidR="00484FB2" w:rsidRPr="00444861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 Convés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7A772A80" w:rsidR="00484FB2" w:rsidRPr="00444861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pt-PT"/>
                    </w:rPr>
                    <w:t xml:space="preserve">No porão      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444861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pt-PT"/>
                    </w:rPr>
                    <w:t>Contentor</w:t>
                  </w:r>
                </w:p>
              </w:tc>
            </w:tr>
          </w:tbl>
          <w:p w14:paraId="7A4A04D1" w14:textId="6E83CC7F" w:rsidR="00484FB2" w:rsidRPr="00444861" w:rsidDel="00854E9F" w:rsidRDefault="00484FB2" w:rsidP="0099525E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484FB2" w:rsidRPr="00444861" w14:paraId="0C24A9B8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3D422EA9" w:rsidR="00484FB2" w:rsidRPr="00444861" w:rsidRDefault="00000000" w:rsidP="00484FB2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444861" w:rsidRDefault="00484FB2" w:rsidP="00484FB2">
            <w:pPr>
              <w:jc w:val="left"/>
              <w:rPr>
                <w:rFonts w:cstheme="minorHAnsi"/>
                <w:szCs w:val="18"/>
              </w:rPr>
            </w:pPr>
          </w:p>
        </w:tc>
      </w:tr>
      <w:tr w:rsidR="008331B2" w:rsidRPr="001A67BE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1A67BE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Medidas de segurança para proteger a carga durante o transporte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1A67BE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  <w:lang w:val="pt-BR"/>
              </w:rPr>
            </w:pPr>
          </w:p>
        </w:tc>
      </w:tr>
      <w:tr w:rsidR="00484FB2" w:rsidRPr="001A67BE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1A67BE" w:rsidRDefault="00484FB2" w:rsidP="0099525E">
            <w:pPr>
              <w:jc w:val="left"/>
              <w:rPr>
                <w:rFonts w:ascii="Calibri" w:hAnsi="Calibri" w:cs="Arial"/>
                <w:b/>
                <w:bCs/>
                <w:color w:val="333333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Que entidade é responsável pela carga durante o transporte?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1A67BE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C15D95A" w:rsidR="00484FB2" w:rsidRPr="00444861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 Seguros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71A9A1C7" w:rsidR="00484FB2" w:rsidRPr="00444861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 Empresa hidroviária           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15EC6130" w:rsidR="00484FB2" w:rsidRPr="001A67BE" w:rsidRDefault="00000000" w:rsidP="001A67BE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eastAsia="MS Gothic" w:cs="Arial"/>
                      <w:lang w:val="pt-PT"/>
                    </w:rPr>
                    <w:t xml:space="preserve"> Empresa de segurança ou escolta</w:t>
                  </w:r>
                </w:p>
              </w:tc>
            </w:tr>
          </w:tbl>
          <w:p w14:paraId="7A4A04D9" w14:textId="7AE961C2" w:rsidR="00484FB2" w:rsidRPr="001A67BE" w:rsidRDefault="00484FB2" w:rsidP="0099525E">
            <w:pPr>
              <w:jc w:val="left"/>
              <w:rPr>
                <w:rFonts w:cstheme="minorHAnsi"/>
                <w:lang w:val="pt-BR"/>
              </w:rPr>
            </w:pPr>
          </w:p>
        </w:tc>
      </w:tr>
      <w:tr w:rsidR="00484FB2" w:rsidRPr="00444861" w14:paraId="6DAB7855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1A67BE" w:rsidRDefault="00484FB2" w:rsidP="0099525E">
            <w:pPr>
              <w:rPr>
                <w:rFonts w:ascii="Calibri" w:hAnsi="Calibri" w:cs="Arial"/>
                <w:b/>
                <w:bCs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29871CC1" w:rsidR="00484FB2" w:rsidRPr="00444861" w:rsidRDefault="00000000" w:rsidP="00484FB2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  <w:tr w:rsidR="008331B2" w:rsidRPr="00444861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Custo?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444861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1A67BE" w:rsidRDefault="008331B2" w:rsidP="0099525E">
            <w:pPr>
              <w:jc w:val="left"/>
              <w:rPr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O navio será carregado com carga de diferentes entidades, ou seja, o navio será partilhado?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444861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444861" w:rsidRDefault="00ED3940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444861" w:rsidRDefault="00ED3940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444861" w:rsidRDefault="00ED3940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444861" w:rsidRDefault="00ED3940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A4A04DF" w14:textId="74337E43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1A67BE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1A67BE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Que tamanho/capacidade de camião pode ser utilizado para carregar/descarregar?</w:t>
            </w:r>
          </w:p>
          <w:p w14:paraId="7A4A04E2" w14:textId="77777777" w:rsidR="008331B2" w:rsidRPr="001A67BE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1A67BE" w:rsidRDefault="008331B2" w:rsidP="00466AF1">
            <w:pPr>
              <w:spacing w:before="120" w:after="120"/>
              <w:jc w:val="left"/>
              <w:rPr>
                <w:rFonts w:cstheme="minorHAnsi"/>
                <w:lang w:val="pt-BR"/>
              </w:rPr>
            </w:pPr>
          </w:p>
        </w:tc>
      </w:tr>
      <w:tr w:rsidR="008331B2" w:rsidRPr="001A67BE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1A67BE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Quais são as especificações da rampa para os locais de carga e descarga?</w:t>
            </w:r>
          </w:p>
          <w:p w14:paraId="7A4A04E6" w14:textId="77777777" w:rsidR="008331B2" w:rsidRPr="001A67BE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1A67BE" w:rsidRDefault="008331B2" w:rsidP="00466AF1">
            <w:pPr>
              <w:spacing w:before="120" w:after="120"/>
              <w:jc w:val="left"/>
              <w:rPr>
                <w:rFonts w:cstheme="minorHAnsi"/>
                <w:lang w:val="pt-BR"/>
              </w:rPr>
            </w:pPr>
          </w:p>
        </w:tc>
      </w:tr>
      <w:tr w:rsidR="00484FB2" w:rsidRPr="001A67BE" w14:paraId="7A4A04EC" w14:textId="0648EAA6" w:rsidTr="00444861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1A67BE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É necessário transbordo ou armazenamento em trânsito para carregar e descarregar carga nos navios?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444861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444861" w:rsidRDefault="00484FB2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444861" w:rsidRDefault="00484FB2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444861" w:rsidRDefault="00484FB2" w:rsidP="001A67BE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444861" w:rsidRDefault="00484FB2" w:rsidP="001A67BE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A4A04EB" w14:textId="60484AE4" w:rsidR="00484FB2" w:rsidRPr="00444861" w:rsidRDefault="00484FB2" w:rsidP="00466AF1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1A67BE" w:rsidRDefault="00484FB2" w:rsidP="00484FB2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Em caso afirmativo, detalhes sobre a localização: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1A67BE" w:rsidRDefault="00484FB2" w:rsidP="00484FB2">
            <w:pPr>
              <w:jc w:val="left"/>
              <w:rPr>
                <w:rFonts w:cstheme="minorHAnsi"/>
                <w:lang w:val="pt-BR"/>
              </w:rPr>
            </w:pPr>
          </w:p>
        </w:tc>
      </w:tr>
    </w:tbl>
    <w:p w14:paraId="1027AE38" w14:textId="5D5347C0" w:rsidR="00444861" w:rsidRPr="001A67BE" w:rsidRDefault="00444861" w:rsidP="00D226C9">
      <w:pPr>
        <w:rPr>
          <w:rFonts w:cstheme="minorHAnsi"/>
          <w:color w:val="7F7F7F" w:themeColor="text1" w:themeTint="80"/>
          <w:lang w:val="pt-BR"/>
        </w:rPr>
      </w:pPr>
    </w:p>
    <w:p w14:paraId="5EF46D6F" w14:textId="77777777" w:rsidR="00444861" w:rsidRPr="001A67BE" w:rsidRDefault="00444861" w:rsidP="00D226C9">
      <w:pPr>
        <w:rPr>
          <w:rFonts w:cstheme="minorHAnsi"/>
          <w:color w:val="7F7F7F" w:themeColor="text1" w:themeTint="80"/>
          <w:lang w:val="pt-BR"/>
        </w:rPr>
      </w:pPr>
    </w:p>
    <w:sectPr w:rsidR="00444861" w:rsidRPr="001A67BE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F356" w14:textId="77777777" w:rsidR="005178DE" w:rsidRDefault="005178DE" w:rsidP="00593B0D">
      <w:pPr>
        <w:spacing w:after="0" w:line="240" w:lineRule="auto"/>
      </w:pPr>
      <w:r>
        <w:separator/>
      </w:r>
    </w:p>
  </w:endnote>
  <w:endnote w:type="continuationSeparator" w:id="0">
    <w:p w14:paraId="35CD1850" w14:textId="77777777" w:rsidR="005178DE" w:rsidRDefault="005178DE" w:rsidP="00593B0D">
      <w:pPr>
        <w:spacing w:after="0" w:line="240" w:lineRule="auto"/>
      </w:pPr>
      <w:r>
        <w:continuationSeparator/>
      </w:r>
    </w:p>
  </w:endnote>
  <w:endnote w:type="continuationNotice" w:id="1">
    <w:p w14:paraId="3265D4DA" w14:textId="77777777" w:rsidR="005178DE" w:rsidRDefault="00517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3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4" w14:textId="77777777" w:rsidR="00C70F60" w:rsidRDefault="00C70F60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9B7" w14:textId="77777777" w:rsidR="005178DE" w:rsidRDefault="005178DE" w:rsidP="00593B0D">
      <w:pPr>
        <w:spacing w:after="0" w:line="240" w:lineRule="auto"/>
      </w:pPr>
      <w:r>
        <w:separator/>
      </w:r>
    </w:p>
  </w:footnote>
  <w:footnote w:type="continuationSeparator" w:id="0">
    <w:p w14:paraId="552AE678" w14:textId="77777777" w:rsidR="005178DE" w:rsidRDefault="005178DE" w:rsidP="00593B0D">
      <w:pPr>
        <w:spacing w:after="0" w:line="240" w:lineRule="auto"/>
      </w:pPr>
      <w:r>
        <w:continuationSeparator/>
      </w:r>
    </w:p>
  </w:footnote>
  <w:footnote w:type="continuationNotice" w:id="1">
    <w:p w14:paraId="2C74361F" w14:textId="77777777" w:rsidR="005178DE" w:rsidRDefault="005178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96B"/>
    <w:multiLevelType w:val="hybridMultilevel"/>
    <w:tmpl w:val="8D6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233853">
    <w:abstractNumId w:val="6"/>
  </w:num>
  <w:num w:numId="2" w16cid:durableId="1503199526">
    <w:abstractNumId w:val="7"/>
  </w:num>
  <w:num w:numId="3" w16cid:durableId="841776352">
    <w:abstractNumId w:val="18"/>
  </w:num>
  <w:num w:numId="4" w16cid:durableId="214397754">
    <w:abstractNumId w:val="1"/>
  </w:num>
  <w:num w:numId="5" w16cid:durableId="2047674617">
    <w:abstractNumId w:val="11"/>
  </w:num>
  <w:num w:numId="6" w16cid:durableId="1025059395">
    <w:abstractNumId w:val="10"/>
  </w:num>
  <w:num w:numId="7" w16cid:durableId="943001060">
    <w:abstractNumId w:val="12"/>
  </w:num>
  <w:num w:numId="8" w16cid:durableId="530650617">
    <w:abstractNumId w:val="0"/>
  </w:num>
  <w:num w:numId="9" w16cid:durableId="179004515">
    <w:abstractNumId w:val="5"/>
  </w:num>
  <w:num w:numId="10" w16cid:durableId="1273855764">
    <w:abstractNumId w:val="19"/>
  </w:num>
  <w:num w:numId="11" w16cid:durableId="589462190">
    <w:abstractNumId w:val="16"/>
  </w:num>
  <w:num w:numId="12" w16cid:durableId="786044790">
    <w:abstractNumId w:val="4"/>
  </w:num>
  <w:num w:numId="13" w16cid:durableId="355038900">
    <w:abstractNumId w:val="17"/>
  </w:num>
  <w:num w:numId="14" w16cid:durableId="1138298762">
    <w:abstractNumId w:val="8"/>
  </w:num>
  <w:num w:numId="15" w16cid:durableId="1862552963">
    <w:abstractNumId w:val="9"/>
  </w:num>
  <w:num w:numId="16" w16cid:durableId="2070683271">
    <w:abstractNumId w:val="15"/>
  </w:num>
  <w:num w:numId="17" w16cid:durableId="1159467922">
    <w:abstractNumId w:val="2"/>
  </w:num>
  <w:num w:numId="18" w16cid:durableId="51971288">
    <w:abstractNumId w:val="3"/>
  </w:num>
  <w:num w:numId="19" w16cid:durableId="2092308795">
    <w:abstractNumId w:val="14"/>
  </w:num>
  <w:num w:numId="20" w16cid:durableId="1716660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F08F1"/>
    <w:rsid w:val="00126EEC"/>
    <w:rsid w:val="00133C6D"/>
    <w:rsid w:val="00161C01"/>
    <w:rsid w:val="00175767"/>
    <w:rsid w:val="00175993"/>
    <w:rsid w:val="001A67BE"/>
    <w:rsid w:val="001C52BD"/>
    <w:rsid w:val="001E2B82"/>
    <w:rsid w:val="001E5534"/>
    <w:rsid w:val="001F48B8"/>
    <w:rsid w:val="00235201"/>
    <w:rsid w:val="002C38C6"/>
    <w:rsid w:val="002F6D29"/>
    <w:rsid w:val="00330A30"/>
    <w:rsid w:val="00344E21"/>
    <w:rsid w:val="003518F1"/>
    <w:rsid w:val="0035308A"/>
    <w:rsid w:val="00380946"/>
    <w:rsid w:val="003877A3"/>
    <w:rsid w:val="0039031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178DE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3BC0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C4973"/>
    <w:rsid w:val="006D4437"/>
    <w:rsid w:val="00772F54"/>
    <w:rsid w:val="007A23A7"/>
    <w:rsid w:val="007A7284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E01B02"/>
    <w:rsid w:val="00E129B8"/>
    <w:rsid w:val="00E21FC5"/>
    <w:rsid w:val="00E33BBB"/>
    <w:rsid w:val="00E55B1F"/>
    <w:rsid w:val="00ED3940"/>
    <w:rsid w:val="00EE0AD5"/>
    <w:rsid w:val="00EF1595"/>
    <w:rsid w:val="00EF186A"/>
    <w:rsid w:val="00EF37F4"/>
    <w:rsid w:val="00F079FB"/>
    <w:rsid w:val="00F16A3D"/>
    <w:rsid w:val="00F343A1"/>
    <w:rsid w:val="00F56E96"/>
    <w:rsid w:val="00F570C8"/>
    <w:rsid w:val="00F853B2"/>
    <w:rsid w:val="00FA290E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D5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793</Words>
  <Characters>4525</Characters>
  <Application>Microsoft Office Word</Application>
  <DocSecurity>0</DocSecurity>
  <Lines>37</Lines>
  <Paragraphs>10</Paragraphs>
  <ScaleCrop>false</ScaleCrop>
  <Company>World Food Programme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53</cp:revision>
  <cp:lastPrinted>2017-05-04T21:04:00Z</cp:lastPrinted>
  <dcterms:created xsi:type="dcterms:W3CDTF">2017-05-04T21:56:00Z</dcterms:created>
  <dcterms:modified xsi:type="dcterms:W3CDTF">2023-03-20T05:50:00Z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